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EC9" w14:textId="5BBA2D4B" w:rsidR="00DD032D" w:rsidRPr="001562BC" w:rsidRDefault="008C4CB9" w:rsidP="00CF58C7">
      <w:pPr>
        <w:spacing w:before="99"/>
        <w:jc w:val="center"/>
        <w:rPr>
          <w:rFonts w:ascii="Times New Roman" w:hAnsi="Times New Roman"/>
          <w:b/>
          <w:bCs/>
          <w:noProof/>
        </w:rPr>
      </w:pPr>
      <w:r w:rsidRPr="008C4CB9">
        <w:rPr>
          <w:rFonts w:ascii="Calibri body" w:hAnsi="Calibri body"/>
          <w:noProof/>
          <w:lang w:val="en-US"/>
        </w:rPr>
        <w:drawing>
          <wp:inline distT="0" distB="0" distL="0" distR="0" wp14:anchorId="10686B38" wp14:editId="6F1552BB">
            <wp:extent cx="6090699" cy="1164590"/>
            <wp:effectExtent l="0" t="0" r="0" b="0"/>
            <wp:docPr id="5"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1430" cy="1174290"/>
                    </a:xfrm>
                    <a:prstGeom prst="rect">
                      <a:avLst/>
                    </a:prstGeom>
                  </pic:spPr>
                </pic:pic>
              </a:graphicData>
            </a:graphic>
          </wp:inline>
        </w:drawing>
      </w:r>
    </w:p>
    <w:p w14:paraId="31DB41C9" w14:textId="77777777" w:rsidR="002674E4" w:rsidRDefault="002674E4" w:rsidP="00CF58C7">
      <w:pPr>
        <w:spacing w:before="99"/>
        <w:jc w:val="center"/>
        <w:rPr>
          <w:rFonts w:ascii="Times New Roman" w:hAnsi="Times New Roman"/>
          <w:b/>
          <w:bCs/>
          <w:noProof/>
        </w:rPr>
      </w:pPr>
    </w:p>
    <w:p w14:paraId="600C79E5" w14:textId="62F83D38" w:rsidR="00984DBB" w:rsidRPr="001562BC" w:rsidRDefault="004C1D6A" w:rsidP="00E34429">
      <w:pPr>
        <w:pStyle w:val="Heading2"/>
        <w:ind w:left="0" w:right="104"/>
        <w:jc w:val="center"/>
      </w:pPr>
      <w:r w:rsidRPr="001562BC">
        <w:rPr>
          <w:spacing w:val="-1"/>
        </w:rPr>
        <w:t>CONTRACT AWARD</w:t>
      </w:r>
      <w:r w:rsidR="003E1B24" w:rsidRPr="001562BC">
        <w:rPr>
          <w:spacing w:val="-1"/>
        </w:rPr>
        <w:t xml:space="preserve"> N</w:t>
      </w:r>
      <w:r w:rsidR="003E1B24" w:rsidRPr="001562BC">
        <w:rPr>
          <w:spacing w:val="-2"/>
        </w:rPr>
        <w:t>O</w:t>
      </w:r>
      <w:r w:rsidR="003E1B24" w:rsidRPr="001562BC">
        <w:rPr>
          <w:spacing w:val="-1"/>
        </w:rPr>
        <w:t>T</w:t>
      </w:r>
      <w:r w:rsidR="003E1B24" w:rsidRPr="001562BC">
        <w:t>I</w:t>
      </w:r>
      <w:r w:rsidR="003E1B24" w:rsidRPr="001562BC">
        <w:rPr>
          <w:spacing w:val="-1"/>
        </w:rPr>
        <w:t>C</w:t>
      </w:r>
      <w:r w:rsidR="003E1B24" w:rsidRPr="001562BC">
        <w:t>E</w:t>
      </w:r>
    </w:p>
    <w:p w14:paraId="6851787D" w14:textId="79E4699B" w:rsidR="00291C2A" w:rsidRPr="001562BC" w:rsidRDefault="00291C2A" w:rsidP="00E34429">
      <w:pPr>
        <w:pStyle w:val="Heading2"/>
        <w:ind w:left="0" w:right="104"/>
        <w:jc w:val="center"/>
      </w:pPr>
    </w:p>
    <w:p w14:paraId="0888E7E6" w14:textId="77777777" w:rsidR="001415A2" w:rsidRPr="001562BC" w:rsidRDefault="001415A2" w:rsidP="00E34429">
      <w:pPr>
        <w:pStyle w:val="Heading2"/>
        <w:ind w:left="0" w:right="104"/>
        <w:jc w:val="cente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60"/>
        <w:gridCol w:w="7176"/>
      </w:tblGrid>
      <w:tr w:rsidR="001415A2" w:rsidRPr="001562BC" w14:paraId="2745C394" w14:textId="77777777" w:rsidTr="000D1E27">
        <w:tc>
          <w:tcPr>
            <w:tcW w:w="2245" w:type="dxa"/>
            <w:vAlign w:val="center"/>
          </w:tcPr>
          <w:p w14:paraId="04ED7C54" w14:textId="77777777" w:rsidR="001415A2" w:rsidRPr="001562BC" w:rsidRDefault="001415A2" w:rsidP="00E779C9">
            <w:pPr>
              <w:pStyle w:val="BodyText"/>
              <w:tabs>
                <w:tab w:val="left" w:pos="0"/>
              </w:tabs>
              <w:spacing w:line="252" w:lineRule="exact"/>
              <w:ind w:left="0" w:right="-437" w:firstLine="0"/>
              <w:rPr>
                <w:b/>
                <w:bCs/>
              </w:rPr>
            </w:pPr>
            <w:r w:rsidRPr="001562BC">
              <w:rPr>
                <w:b/>
                <w:bCs/>
                <w:spacing w:val="-1"/>
              </w:rPr>
              <w:t>C</w:t>
            </w:r>
            <w:r w:rsidRPr="001562BC">
              <w:rPr>
                <w:b/>
                <w:bCs/>
              </w:rPr>
              <w:t>oun</w:t>
            </w:r>
            <w:r w:rsidRPr="001562BC">
              <w:rPr>
                <w:b/>
                <w:bCs/>
                <w:spacing w:val="1"/>
              </w:rPr>
              <w:t>t</w:t>
            </w:r>
            <w:r w:rsidRPr="001562BC">
              <w:rPr>
                <w:b/>
                <w:bCs/>
              </w:rPr>
              <w:t>r</w:t>
            </w:r>
            <w:r w:rsidRPr="001562BC">
              <w:rPr>
                <w:b/>
                <w:bCs/>
                <w:spacing w:val="-5"/>
              </w:rPr>
              <w:t>y</w:t>
            </w:r>
          </w:p>
        </w:tc>
        <w:tc>
          <w:tcPr>
            <w:tcW w:w="360" w:type="dxa"/>
            <w:vAlign w:val="center"/>
          </w:tcPr>
          <w:p w14:paraId="25C7455C" w14:textId="77777777" w:rsidR="001415A2" w:rsidRPr="001562BC" w:rsidRDefault="001415A2" w:rsidP="00E779C9">
            <w:pPr>
              <w:pStyle w:val="BodyText"/>
              <w:tabs>
                <w:tab w:val="left" w:pos="0"/>
              </w:tabs>
              <w:spacing w:line="252" w:lineRule="exact"/>
              <w:ind w:left="0" w:right="-437" w:firstLine="0"/>
            </w:pPr>
            <w:r w:rsidRPr="001562BC">
              <w:t>:</w:t>
            </w:r>
          </w:p>
        </w:tc>
        <w:tc>
          <w:tcPr>
            <w:tcW w:w="7176" w:type="dxa"/>
            <w:vAlign w:val="center"/>
          </w:tcPr>
          <w:p w14:paraId="68BC9FA7" w14:textId="77777777" w:rsidR="001415A2" w:rsidRPr="001562BC" w:rsidRDefault="001415A2" w:rsidP="00E779C9">
            <w:pPr>
              <w:pStyle w:val="BodyText"/>
              <w:tabs>
                <w:tab w:val="left" w:pos="0"/>
              </w:tabs>
              <w:spacing w:line="252" w:lineRule="exact"/>
              <w:ind w:left="0" w:right="-437" w:firstLine="0"/>
            </w:pPr>
            <w:r w:rsidRPr="001562BC">
              <w:rPr>
                <w:spacing w:val="-2"/>
              </w:rPr>
              <w:t>Kosovo</w:t>
            </w:r>
          </w:p>
        </w:tc>
      </w:tr>
      <w:tr w:rsidR="001415A2" w:rsidRPr="001562BC" w14:paraId="2B202BC3" w14:textId="77777777" w:rsidTr="000D1E27">
        <w:tc>
          <w:tcPr>
            <w:tcW w:w="2245" w:type="dxa"/>
            <w:vAlign w:val="center"/>
          </w:tcPr>
          <w:p w14:paraId="3A6CCC8C" w14:textId="77777777" w:rsidR="001415A2" w:rsidRPr="001562BC" w:rsidRDefault="001415A2" w:rsidP="00E779C9">
            <w:pPr>
              <w:pStyle w:val="BodyText"/>
              <w:tabs>
                <w:tab w:val="left" w:pos="0"/>
              </w:tabs>
              <w:spacing w:line="252" w:lineRule="exact"/>
              <w:ind w:left="0" w:right="-437" w:firstLine="0"/>
              <w:rPr>
                <w:b/>
                <w:bCs/>
              </w:rPr>
            </w:pPr>
            <w:r w:rsidRPr="001562BC">
              <w:rPr>
                <w:b/>
                <w:bCs/>
                <w:spacing w:val="-1"/>
              </w:rPr>
              <w:t>C</w:t>
            </w:r>
            <w:r w:rsidRPr="001562BC">
              <w:rPr>
                <w:b/>
                <w:bCs/>
                <w:spacing w:val="-2"/>
              </w:rPr>
              <w:t>i</w:t>
            </w:r>
            <w:r w:rsidRPr="001562BC">
              <w:rPr>
                <w:b/>
                <w:bCs/>
                <w:spacing w:val="1"/>
              </w:rPr>
              <w:t>t</w:t>
            </w:r>
            <w:r w:rsidRPr="001562BC">
              <w:rPr>
                <w:b/>
                <w:bCs/>
                <w:spacing w:val="-5"/>
              </w:rPr>
              <w:t>y</w:t>
            </w:r>
            <w:r w:rsidRPr="001562BC">
              <w:rPr>
                <w:b/>
                <w:bCs/>
                <w:spacing w:val="1"/>
              </w:rPr>
              <w:t>/</w:t>
            </w:r>
            <w:r w:rsidRPr="001562BC">
              <w:rPr>
                <w:b/>
                <w:bCs/>
                <w:spacing w:val="-1"/>
              </w:rPr>
              <w:t>L</w:t>
            </w:r>
            <w:r w:rsidRPr="001562BC">
              <w:rPr>
                <w:b/>
                <w:bCs/>
              </w:rPr>
              <w:t>oc</w:t>
            </w:r>
            <w:r w:rsidRPr="001562BC">
              <w:rPr>
                <w:b/>
                <w:bCs/>
                <w:spacing w:val="-2"/>
              </w:rPr>
              <w:t>al</w:t>
            </w:r>
            <w:r w:rsidRPr="001562BC">
              <w:rPr>
                <w:b/>
                <w:bCs/>
                <w:spacing w:val="1"/>
              </w:rPr>
              <w:t>it</w:t>
            </w:r>
            <w:r w:rsidRPr="001562BC">
              <w:rPr>
                <w:b/>
                <w:bCs/>
                <w:spacing w:val="-5"/>
              </w:rPr>
              <w:t>y</w:t>
            </w:r>
          </w:p>
        </w:tc>
        <w:tc>
          <w:tcPr>
            <w:tcW w:w="360" w:type="dxa"/>
            <w:vAlign w:val="center"/>
          </w:tcPr>
          <w:p w14:paraId="7AEFF125" w14:textId="77777777" w:rsidR="001415A2" w:rsidRPr="001562BC" w:rsidRDefault="001415A2" w:rsidP="00E779C9">
            <w:pPr>
              <w:pStyle w:val="BodyText"/>
              <w:tabs>
                <w:tab w:val="left" w:pos="0"/>
              </w:tabs>
              <w:spacing w:line="252" w:lineRule="exact"/>
              <w:ind w:left="0" w:right="-437" w:firstLine="0"/>
            </w:pPr>
            <w:r w:rsidRPr="001562BC">
              <w:t>:</w:t>
            </w:r>
          </w:p>
        </w:tc>
        <w:tc>
          <w:tcPr>
            <w:tcW w:w="7176" w:type="dxa"/>
            <w:vAlign w:val="center"/>
          </w:tcPr>
          <w:p w14:paraId="620313EC" w14:textId="77777777" w:rsidR="001415A2" w:rsidRPr="001562BC" w:rsidRDefault="001415A2" w:rsidP="00E779C9">
            <w:pPr>
              <w:pStyle w:val="BodyText"/>
              <w:tabs>
                <w:tab w:val="left" w:pos="0"/>
              </w:tabs>
              <w:spacing w:line="252" w:lineRule="exact"/>
              <w:ind w:left="0" w:right="-437" w:firstLine="0"/>
            </w:pPr>
            <w:r w:rsidRPr="001562BC">
              <w:rPr>
                <w:spacing w:val="-3"/>
              </w:rPr>
              <w:t>Prishtina</w:t>
            </w:r>
          </w:p>
        </w:tc>
      </w:tr>
      <w:tr w:rsidR="001415A2" w:rsidRPr="001562BC" w14:paraId="344E7AA7" w14:textId="77777777" w:rsidTr="000D1E27">
        <w:tc>
          <w:tcPr>
            <w:tcW w:w="2245" w:type="dxa"/>
            <w:vAlign w:val="center"/>
          </w:tcPr>
          <w:p w14:paraId="0C3BA851" w14:textId="77777777" w:rsidR="001415A2" w:rsidRPr="001562BC" w:rsidRDefault="001415A2" w:rsidP="00E779C9">
            <w:pPr>
              <w:pStyle w:val="BodyText"/>
              <w:tabs>
                <w:tab w:val="left" w:pos="0"/>
              </w:tabs>
              <w:spacing w:line="252" w:lineRule="exact"/>
              <w:ind w:left="0" w:right="-437" w:firstLine="0"/>
              <w:rPr>
                <w:b/>
                <w:bCs/>
              </w:rPr>
            </w:pPr>
            <w:r w:rsidRPr="001562BC">
              <w:rPr>
                <w:b/>
                <w:bCs/>
                <w:spacing w:val="-1"/>
              </w:rPr>
              <w:t>F</w:t>
            </w:r>
            <w:r w:rsidRPr="001562BC">
              <w:rPr>
                <w:b/>
                <w:bCs/>
              </w:rPr>
              <w:t>und</w:t>
            </w:r>
            <w:r w:rsidRPr="001562BC">
              <w:rPr>
                <w:b/>
                <w:bCs/>
                <w:spacing w:val="1"/>
              </w:rPr>
              <w:t>i</w:t>
            </w:r>
            <w:r w:rsidRPr="001562BC">
              <w:rPr>
                <w:b/>
                <w:bCs/>
              </w:rPr>
              <w:t>ng</w:t>
            </w:r>
            <w:r w:rsidRPr="001562BC">
              <w:rPr>
                <w:b/>
                <w:bCs/>
                <w:spacing w:val="-5"/>
              </w:rPr>
              <w:t xml:space="preserve"> </w:t>
            </w:r>
            <w:r w:rsidRPr="001562BC">
              <w:rPr>
                <w:b/>
                <w:bCs/>
                <w:spacing w:val="-1"/>
              </w:rPr>
              <w:t>A</w:t>
            </w:r>
            <w:r w:rsidRPr="001562BC">
              <w:rPr>
                <w:b/>
                <w:bCs/>
                <w:spacing w:val="-5"/>
              </w:rPr>
              <w:t>g</w:t>
            </w:r>
            <w:r w:rsidRPr="001562BC">
              <w:rPr>
                <w:b/>
                <w:bCs/>
              </w:rPr>
              <w:t>enc</w:t>
            </w:r>
            <w:r w:rsidRPr="001562BC">
              <w:rPr>
                <w:b/>
                <w:bCs/>
                <w:spacing w:val="-5"/>
              </w:rPr>
              <w:t>y</w:t>
            </w:r>
          </w:p>
        </w:tc>
        <w:tc>
          <w:tcPr>
            <w:tcW w:w="360" w:type="dxa"/>
            <w:vAlign w:val="center"/>
          </w:tcPr>
          <w:p w14:paraId="67B4E20C" w14:textId="77777777" w:rsidR="001415A2" w:rsidRPr="001562BC" w:rsidRDefault="001415A2" w:rsidP="00E779C9">
            <w:pPr>
              <w:pStyle w:val="BodyText"/>
              <w:tabs>
                <w:tab w:val="left" w:pos="0"/>
              </w:tabs>
              <w:spacing w:line="252" w:lineRule="exact"/>
              <w:ind w:left="0" w:right="-437" w:firstLine="0"/>
            </w:pPr>
            <w:r w:rsidRPr="001562BC">
              <w:t>:</w:t>
            </w:r>
          </w:p>
        </w:tc>
        <w:tc>
          <w:tcPr>
            <w:tcW w:w="7176" w:type="dxa"/>
            <w:vAlign w:val="center"/>
          </w:tcPr>
          <w:p w14:paraId="2150D029" w14:textId="77777777" w:rsidR="001415A2" w:rsidRPr="001562BC" w:rsidRDefault="001415A2" w:rsidP="00E779C9">
            <w:pPr>
              <w:pStyle w:val="BodyText"/>
              <w:tabs>
                <w:tab w:val="left" w:pos="0"/>
              </w:tabs>
              <w:spacing w:line="252" w:lineRule="exact"/>
              <w:ind w:left="0" w:right="-437" w:firstLine="0"/>
            </w:pPr>
            <w:r w:rsidRPr="001562BC">
              <w:t>M</w:t>
            </w:r>
            <w:r w:rsidRPr="001562BC">
              <w:rPr>
                <w:spacing w:val="-2"/>
              </w:rPr>
              <w:t>il</w:t>
            </w:r>
            <w:r w:rsidRPr="001562BC">
              <w:rPr>
                <w:spacing w:val="1"/>
              </w:rPr>
              <w:t>l</w:t>
            </w:r>
            <w:r w:rsidRPr="001562BC">
              <w:rPr>
                <w:spacing w:val="-3"/>
              </w:rPr>
              <w:t>e</w:t>
            </w:r>
            <w:r w:rsidRPr="001562BC">
              <w:t>n</w:t>
            </w:r>
            <w:r w:rsidRPr="001562BC">
              <w:rPr>
                <w:spacing w:val="-3"/>
              </w:rPr>
              <w:t>n</w:t>
            </w:r>
            <w:r w:rsidRPr="001562BC">
              <w:rPr>
                <w:spacing w:val="-4"/>
              </w:rPr>
              <w:t>i</w:t>
            </w:r>
            <w:r w:rsidRPr="001562BC">
              <w:rPr>
                <w:spacing w:val="-1"/>
              </w:rPr>
              <w:t>u</w:t>
            </w:r>
            <w:r w:rsidRPr="001562BC">
              <w:t>m</w:t>
            </w:r>
            <w:r w:rsidRPr="001562BC">
              <w:rPr>
                <w:spacing w:val="1"/>
              </w:rPr>
              <w:t xml:space="preserve"> </w:t>
            </w:r>
            <w:r w:rsidRPr="001562BC">
              <w:rPr>
                <w:spacing w:val="-1"/>
              </w:rPr>
              <w:t>C</w:t>
            </w:r>
            <w:r w:rsidRPr="001562BC">
              <w:rPr>
                <w:spacing w:val="-3"/>
              </w:rPr>
              <w:t>h</w:t>
            </w:r>
            <w:r w:rsidRPr="001562BC">
              <w:t>a</w:t>
            </w:r>
            <w:r w:rsidRPr="001562BC">
              <w:rPr>
                <w:spacing w:val="-2"/>
              </w:rPr>
              <w:t>l</w:t>
            </w:r>
            <w:r w:rsidRPr="001562BC">
              <w:rPr>
                <w:spacing w:val="1"/>
              </w:rPr>
              <w:t>l</w:t>
            </w:r>
            <w:r w:rsidRPr="001562BC">
              <w:rPr>
                <w:spacing w:val="-3"/>
              </w:rPr>
              <w:t>e</w:t>
            </w:r>
            <w:r w:rsidRPr="001562BC">
              <w:rPr>
                <w:spacing w:val="-1"/>
              </w:rPr>
              <w:t>n</w:t>
            </w:r>
            <w:r w:rsidRPr="001562BC">
              <w:rPr>
                <w:spacing w:val="-3"/>
              </w:rPr>
              <w:t>g</w:t>
            </w:r>
            <w:r w:rsidRPr="001562BC">
              <w:t>e</w:t>
            </w:r>
            <w:r w:rsidRPr="001562BC">
              <w:rPr>
                <w:spacing w:val="-2"/>
              </w:rPr>
              <w:t xml:space="preserve"> </w:t>
            </w:r>
            <w:r w:rsidRPr="001562BC">
              <w:rPr>
                <w:spacing w:val="-1"/>
              </w:rPr>
              <w:t>C</w:t>
            </w:r>
            <w:r w:rsidRPr="001562BC">
              <w:t>o</w:t>
            </w:r>
            <w:r w:rsidRPr="001562BC">
              <w:rPr>
                <w:spacing w:val="-3"/>
              </w:rPr>
              <w:t>r</w:t>
            </w:r>
            <w:r w:rsidRPr="001562BC">
              <w:rPr>
                <w:spacing w:val="-1"/>
              </w:rPr>
              <w:t>p</w:t>
            </w:r>
            <w:r w:rsidRPr="001562BC">
              <w:t>o</w:t>
            </w:r>
            <w:r w:rsidRPr="001562BC">
              <w:rPr>
                <w:spacing w:val="-3"/>
              </w:rPr>
              <w:t>r</w:t>
            </w:r>
            <w:r w:rsidRPr="001562BC">
              <w:t>a</w:t>
            </w:r>
            <w:r w:rsidRPr="001562BC">
              <w:rPr>
                <w:spacing w:val="-4"/>
              </w:rPr>
              <w:t>t</w:t>
            </w:r>
            <w:r w:rsidRPr="001562BC">
              <w:rPr>
                <w:spacing w:val="1"/>
              </w:rPr>
              <w:t>i</w:t>
            </w:r>
            <w:r w:rsidRPr="001562BC">
              <w:rPr>
                <w:spacing w:val="-5"/>
              </w:rPr>
              <w:t>o</w:t>
            </w:r>
            <w:r w:rsidRPr="001562BC">
              <w:t>n</w:t>
            </w:r>
          </w:p>
        </w:tc>
      </w:tr>
      <w:tr w:rsidR="001415A2" w:rsidRPr="001562BC" w14:paraId="5503034A" w14:textId="77777777" w:rsidTr="000D1E27">
        <w:tc>
          <w:tcPr>
            <w:tcW w:w="2245" w:type="dxa"/>
            <w:vAlign w:val="center"/>
          </w:tcPr>
          <w:p w14:paraId="41C436A1" w14:textId="77777777" w:rsidR="001415A2" w:rsidRPr="001562BC" w:rsidRDefault="001415A2" w:rsidP="00E779C9">
            <w:pPr>
              <w:pStyle w:val="BodyText"/>
              <w:tabs>
                <w:tab w:val="left" w:pos="0"/>
              </w:tabs>
              <w:spacing w:line="252" w:lineRule="exact"/>
              <w:ind w:left="0" w:right="-437" w:firstLine="0"/>
              <w:rPr>
                <w:b/>
                <w:bCs/>
              </w:rPr>
            </w:pPr>
            <w:r w:rsidRPr="001562BC">
              <w:rPr>
                <w:b/>
                <w:bCs/>
                <w:color w:val="000000"/>
              </w:rPr>
              <w:t>Buyer</w:t>
            </w:r>
          </w:p>
        </w:tc>
        <w:tc>
          <w:tcPr>
            <w:tcW w:w="360" w:type="dxa"/>
            <w:vAlign w:val="center"/>
          </w:tcPr>
          <w:p w14:paraId="1F708FCA" w14:textId="77777777" w:rsidR="001415A2" w:rsidRPr="001562BC" w:rsidRDefault="001415A2" w:rsidP="00E779C9">
            <w:pPr>
              <w:pStyle w:val="BodyText"/>
              <w:tabs>
                <w:tab w:val="left" w:pos="0"/>
              </w:tabs>
              <w:spacing w:line="252" w:lineRule="exact"/>
              <w:ind w:left="0" w:right="-437" w:firstLine="0"/>
            </w:pPr>
            <w:r w:rsidRPr="001562BC">
              <w:t>:</w:t>
            </w:r>
          </w:p>
        </w:tc>
        <w:tc>
          <w:tcPr>
            <w:tcW w:w="7176" w:type="dxa"/>
            <w:vAlign w:val="center"/>
          </w:tcPr>
          <w:p w14:paraId="3C48EEEE" w14:textId="77777777" w:rsidR="001415A2" w:rsidRPr="001562BC" w:rsidRDefault="001415A2" w:rsidP="00E779C9">
            <w:pPr>
              <w:pStyle w:val="BodyText"/>
              <w:tabs>
                <w:tab w:val="left" w:pos="0"/>
              </w:tabs>
              <w:spacing w:line="252" w:lineRule="exact"/>
              <w:ind w:left="0" w:right="-437" w:firstLine="0"/>
            </w:pPr>
            <w:hyperlink r:id="rId9" w:history="1">
              <w:r w:rsidRPr="001562BC">
                <w:rPr>
                  <w:rStyle w:val="Hyperlink"/>
                  <w:color w:val="auto"/>
                  <w:u w:val="none"/>
                </w:rPr>
                <w:t xml:space="preserve">Millennium Challenge Account – </w:t>
              </w:r>
            </w:hyperlink>
            <w:r w:rsidRPr="001562BC">
              <w:rPr>
                <w:rStyle w:val="Hyperlink"/>
                <w:color w:val="auto"/>
                <w:u w:val="none"/>
              </w:rPr>
              <w:t>Kosovo</w:t>
            </w:r>
          </w:p>
        </w:tc>
      </w:tr>
      <w:tr w:rsidR="00F44F31" w:rsidRPr="001562BC" w14:paraId="5C0340BF" w14:textId="77777777" w:rsidTr="000D1E27">
        <w:tc>
          <w:tcPr>
            <w:tcW w:w="2245" w:type="dxa"/>
            <w:vAlign w:val="center"/>
          </w:tcPr>
          <w:p w14:paraId="0AF6C0DB" w14:textId="031D61DD" w:rsidR="00F44F31" w:rsidRPr="001562BC" w:rsidRDefault="00F44F31" w:rsidP="00E779C9">
            <w:pPr>
              <w:pStyle w:val="BodyText"/>
              <w:tabs>
                <w:tab w:val="left" w:pos="0"/>
              </w:tabs>
              <w:spacing w:line="252" w:lineRule="exact"/>
              <w:ind w:left="0" w:right="-437" w:firstLine="0"/>
              <w:rPr>
                <w:b/>
                <w:bCs/>
                <w:color w:val="000000"/>
              </w:rPr>
            </w:pPr>
            <w:r w:rsidRPr="001562BC">
              <w:rPr>
                <w:b/>
                <w:bCs/>
                <w:color w:val="000000"/>
              </w:rPr>
              <w:t>Period</w:t>
            </w:r>
          </w:p>
        </w:tc>
        <w:tc>
          <w:tcPr>
            <w:tcW w:w="360" w:type="dxa"/>
            <w:vAlign w:val="center"/>
          </w:tcPr>
          <w:p w14:paraId="37513826" w14:textId="19400061" w:rsidR="00F44F31" w:rsidRPr="001562BC" w:rsidRDefault="00F44F31" w:rsidP="00E779C9">
            <w:pPr>
              <w:pStyle w:val="BodyText"/>
              <w:tabs>
                <w:tab w:val="left" w:pos="0"/>
              </w:tabs>
              <w:spacing w:line="252" w:lineRule="exact"/>
              <w:ind w:left="0" w:right="-437" w:firstLine="0"/>
            </w:pPr>
            <w:r w:rsidRPr="001562BC">
              <w:t>:</w:t>
            </w:r>
          </w:p>
        </w:tc>
        <w:tc>
          <w:tcPr>
            <w:tcW w:w="7176" w:type="dxa"/>
            <w:vAlign w:val="center"/>
          </w:tcPr>
          <w:p w14:paraId="41E3D230" w14:textId="180B0FF1" w:rsidR="00F44F31" w:rsidRPr="001562BC" w:rsidRDefault="00676F1C" w:rsidP="00E779C9">
            <w:pPr>
              <w:pStyle w:val="BodyText"/>
              <w:tabs>
                <w:tab w:val="left" w:pos="0"/>
              </w:tabs>
              <w:spacing w:line="252" w:lineRule="exact"/>
              <w:ind w:left="0" w:right="-437" w:firstLine="0"/>
            </w:pPr>
            <w:r>
              <w:t>September -</w:t>
            </w:r>
            <w:r w:rsidR="0001058D">
              <w:t xml:space="preserve"> </w:t>
            </w:r>
            <w:r w:rsidR="00B30599">
              <w:t>October, 2025</w:t>
            </w:r>
          </w:p>
        </w:tc>
      </w:tr>
    </w:tbl>
    <w:p w14:paraId="28735AF6" w14:textId="77777777" w:rsidR="00FC2AE7" w:rsidRPr="001562BC" w:rsidRDefault="00FC2AE7" w:rsidP="00E34429">
      <w:pPr>
        <w:pStyle w:val="BodyText"/>
        <w:tabs>
          <w:tab w:val="left" w:pos="0"/>
        </w:tabs>
        <w:spacing w:line="252" w:lineRule="exact"/>
        <w:ind w:left="0" w:right="-437" w:firstLine="0"/>
      </w:pPr>
    </w:p>
    <w:p w14:paraId="5B98D45E" w14:textId="77777777" w:rsidR="001415A2" w:rsidRPr="001562BC" w:rsidRDefault="001415A2" w:rsidP="00E34429">
      <w:pPr>
        <w:pStyle w:val="BodyText"/>
        <w:tabs>
          <w:tab w:val="left" w:pos="0"/>
        </w:tabs>
        <w:spacing w:line="252" w:lineRule="exact"/>
        <w:ind w:left="0" w:right="-437" w:firstLine="0"/>
      </w:pPr>
    </w:p>
    <w:p w14:paraId="016A1F97" w14:textId="2A706530" w:rsidR="002674E4" w:rsidRPr="002674E4" w:rsidRDefault="002674E4" w:rsidP="002674E4">
      <w:pPr>
        <w:pStyle w:val="BodyText"/>
        <w:tabs>
          <w:tab w:val="left" w:pos="0"/>
        </w:tabs>
        <w:spacing w:line="360" w:lineRule="auto"/>
        <w:ind w:left="0" w:right="274" w:firstLine="0"/>
        <w:jc w:val="both"/>
        <w:rPr>
          <w:spacing w:val="-2"/>
        </w:rPr>
      </w:pPr>
      <w:r w:rsidRPr="002674E4">
        <w:rPr>
          <w:spacing w:val="-2"/>
        </w:rPr>
        <w:t>In line with the MCC Accountable Entity Pro</w:t>
      </w:r>
      <w:r w:rsidR="00676F1C">
        <w:rPr>
          <w:spacing w:val="-2"/>
        </w:rPr>
        <w:t>curement</w:t>
      </w:r>
      <w:r w:rsidRPr="002674E4">
        <w:rPr>
          <w:spacing w:val="-2"/>
        </w:rPr>
        <w:t xml:space="preserve"> Policy and Guidelines, MCA-Kosovo publishes contract award notices to ensure transparency. Notices are posted at least monthly on the Accountable Entity website and include all contracts signed within the previous 30 days, including those awarded through Limited Bidding, Direct Contracting, and Sole Source Selection.</w:t>
      </w:r>
    </w:p>
    <w:p w14:paraId="5F4A8A84" w14:textId="7A8564B0" w:rsidR="002674E4" w:rsidRPr="002674E4" w:rsidRDefault="002674E4" w:rsidP="002674E4">
      <w:pPr>
        <w:pStyle w:val="BodyText"/>
        <w:tabs>
          <w:tab w:val="left" w:pos="0"/>
        </w:tabs>
        <w:spacing w:line="360" w:lineRule="auto"/>
        <w:ind w:left="0" w:right="274" w:firstLine="0"/>
        <w:jc w:val="both"/>
        <w:rPr>
          <w:spacing w:val="-2"/>
        </w:rPr>
      </w:pPr>
      <w:r w:rsidRPr="002674E4">
        <w:rPr>
          <w:spacing w:val="-2"/>
        </w:rPr>
        <w:t xml:space="preserve">The following contracts were awarded </w:t>
      </w:r>
      <w:r w:rsidR="00EB30B5">
        <w:rPr>
          <w:spacing w:val="-2"/>
        </w:rPr>
        <w:t>during</w:t>
      </w:r>
      <w:r w:rsidR="00F75E4B">
        <w:rPr>
          <w:spacing w:val="-2"/>
        </w:rPr>
        <w:t xml:space="preserve"> the period of </w:t>
      </w:r>
      <w:r w:rsidR="00676F1C">
        <w:rPr>
          <w:spacing w:val="-2"/>
        </w:rPr>
        <w:t>September</w:t>
      </w:r>
      <w:r w:rsidR="0001058D">
        <w:rPr>
          <w:spacing w:val="-2"/>
        </w:rPr>
        <w:t xml:space="preserve"> </w:t>
      </w:r>
      <w:r w:rsidR="00676F1C">
        <w:rPr>
          <w:spacing w:val="-2"/>
        </w:rPr>
        <w:t>-</w:t>
      </w:r>
      <w:r w:rsidR="0001058D">
        <w:rPr>
          <w:spacing w:val="-2"/>
        </w:rPr>
        <w:t xml:space="preserve"> </w:t>
      </w:r>
      <w:r w:rsidR="00F75E4B">
        <w:rPr>
          <w:spacing w:val="-2"/>
        </w:rPr>
        <w:t>October</w:t>
      </w:r>
      <w:r w:rsidRPr="002674E4">
        <w:rPr>
          <w:spacing w:val="-2"/>
        </w:rPr>
        <w:t xml:space="preserve"> 2025:</w:t>
      </w:r>
    </w:p>
    <w:p w14:paraId="316602B7" w14:textId="77777777" w:rsidR="00246F64" w:rsidRDefault="00246F64" w:rsidP="008323B7">
      <w:pPr>
        <w:pStyle w:val="BodyText"/>
        <w:tabs>
          <w:tab w:val="left" w:pos="0"/>
        </w:tabs>
        <w:spacing w:before="120" w:line="252" w:lineRule="exact"/>
        <w:ind w:left="0" w:right="-437" w:firstLine="0"/>
      </w:pPr>
    </w:p>
    <w:p w14:paraId="6BD808DD" w14:textId="7E2B7D94" w:rsidR="00EB30B5" w:rsidRPr="001562BC" w:rsidRDefault="00EB30B5" w:rsidP="008323B7">
      <w:pPr>
        <w:pStyle w:val="BodyText"/>
        <w:tabs>
          <w:tab w:val="left" w:pos="0"/>
        </w:tabs>
        <w:spacing w:before="120" w:line="252" w:lineRule="exact"/>
        <w:ind w:left="0" w:right="-437" w:firstLine="0"/>
        <w:sectPr w:rsidR="00EB30B5" w:rsidRPr="001562BC" w:rsidSect="0091439F">
          <w:headerReference w:type="default" r:id="rId10"/>
          <w:footerReference w:type="default" r:id="rId11"/>
          <w:headerReference w:type="first" r:id="rId12"/>
          <w:footerReference w:type="first" r:id="rId13"/>
          <w:pgSz w:w="11900" w:h="16860"/>
          <w:pgMar w:top="568" w:right="706" w:bottom="994" w:left="1195" w:header="0" w:footer="1498" w:gutter="0"/>
          <w:cols w:space="720"/>
          <w:titlePg/>
          <w:docGrid w:linePitch="299"/>
        </w:sectPr>
      </w:pPr>
    </w:p>
    <w:p w14:paraId="4C7504B8" w14:textId="77777777" w:rsidR="00B00385" w:rsidRDefault="00B00385" w:rsidP="00FD6B58">
      <w:pPr>
        <w:rPr>
          <w:rFonts w:ascii="Times New Roman" w:eastAsia="Times New Roman" w:hAnsi="Times New Roman"/>
          <w:b/>
        </w:rPr>
      </w:pPr>
    </w:p>
    <w:p w14:paraId="284403D6" w14:textId="78B04976" w:rsidR="00FD6B58" w:rsidRPr="001562BC" w:rsidRDefault="00FD6B58" w:rsidP="00FD6B58">
      <w:pPr>
        <w:rPr>
          <w:rFonts w:ascii="Times New Roman" w:eastAsia="Times New Roman" w:hAnsi="Times New Roman"/>
          <w:b/>
          <w:u w:val="single"/>
        </w:rPr>
      </w:pPr>
      <w:r w:rsidRPr="001562BC">
        <w:rPr>
          <w:rFonts w:ascii="Times New Roman" w:eastAsia="Times New Roman" w:hAnsi="Times New Roman"/>
          <w:b/>
          <w:u w:val="single"/>
        </w:rPr>
        <w:t>Goods</w:t>
      </w:r>
      <w:r w:rsidRPr="001562BC">
        <w:rPr>
          <w:rFonts w:ascii="Times New Roman" w:eastAsia="Times New Roman" w:hAnsi="Times New Roman"/>
          <w:b/>
          <w:u w:val="single"/>
          <w:lang w:val="en-US"/>
        </w:rPr>
        <w:t xml:space="preserve"> and Non-Consultant Services</w:t>
      </w:r>
    </w:p>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410"/>
        <w:gridCol w:w="2268"/>
        <w:gridCol w:w="4110"/>
        <w:gridCol w:w="3686"/>
      </w:tblGrid>
      <w:tr w:rsidR="00FD6B58" w:rsidRPr="001562BC" w14:paraId="30E99672" w14:textId="77777777" w:rsidTr="00AF50A5">
        <w:trPr>
          <w:trHeight w:val="454"/>
          <w:tblHeader/>
        </w:trPr>
        <w:tc>
          <w:tcPr>
            <w:tcW w:w="29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540162" w14:textId="77777777" w:rsidR="00FD6B58" w:rsidRPr="00E63763" w:rsidRDefault="00FD6B58" w:rsidP="004661B0">
            <w:pPr>
              <w:spacing w:before="120" w:after="120"/>
              <w:jc w:val="center"/>
              <w:rPr>
                <w:rFonts w:ascii="Times New Roman" w:eastAsia="Times New Roman" w:hAnsi="Times New Roman"/>
                <w:b/>
                <w:bCs/>
              </w:rPr>
            </w:pPr>
            <w:r w:rsidRPr="00E63763">
              <w:rPr>
                <w:rFonts w:ascii="Times New Roman" w:eastAsia="Times New Roman" w:hAnsi="Times New Roman"/>
                <w:b/>
                <w:bCs/>
              </w:rPr>
              <w:t>Number and Name of the Procurement</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C5E1DF" w14:textId="1DC33DA0" w:rsidR="00FD6B58" w:rsidRPr="00E63763" w:rsidRDefault="00FD6B58" w:rsidP="004661B0">
            <w:pPr>
              <w:spacing w:before="120" w:after="120"/>
              <w:jc w:val="center"/>
              <w:rPr>
                <w:rFonts w:ascii="Times New Roman" w:eastAsia="Times New Roman" w:hAnsi="Times New Roman"/>
                <w:b/>
                <w:bCs/>
              </w:rPr>
            </w:pPr>
            <w:r w:rsidRPr="00E63763">
              <w:rPr>
                <w:rFonts w:ascii="Times New Roman" w:eastAsia="Times New Roman" w:hAnsi="Times New Roman"/>
                <w:b/>
                <w:bCs/>
              </w:rPr>
              <w:t xml:space="preserve">Selected </w:t>
            </w:r>
            <w:r w:rsidR="00246E75" w:rsidRPr="00E63763">
              <w:rPr>
                <w:rFonts w:ascii="Times New Roman" w:eastAsia="Times New Roman" w:hAnsi="Times New Roman"/>
                <w:b/>
                <w:bCs/>
              </w:rPr>
              <w:t>Offeror</w:t>
            </w:r>
          </w:p>
        </w:tc>
        <w:tc>
          <w:tcPr>
            <w:tcW w:w="226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76F69E" w14:textId="77777777" w:rsidR="00FD6B58" w:rsidRPr="00E63763" w:rsidRDefault="00FD6B58" w:rsidP="004661B0">
            <w:pPr>
              <w:spacing w:before="120" w:after="120"/>
              <w:jc w:val="center"/>
              <w:rPr>
                <w:rFonts w:ascii="Times New Roman" w:eastAsia="Times New Roman" w:hAnsi="Times New Roman"/>
                <w:b/>
                <w:bCs/>
              </w:rPr>
            </w:pPr>
            <w:r w:rsidRPr="00E63763">
              <w:rPr>
                <w:rFonts w:ascii="Times New Roman" w:eastAsia="Times New Roman" w:hAnsi="Times New Roman"/>
                <w:b/>
                <w:bCs/>
              </w:rPr>
              <w:t>Contract Amount</w:t>
            </w:r>
          </w:p>
        </w:tc>
        <w:tc>
          <w:tcPr>
            <w:tcW w:w="41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DFAD45" w14:textId="77777777" w:rsidR="00FD6B58" w:rsidRPr="00E63763" w:rsidRDefault="00FD6B58" w:rsidP="004661B0">
            <w:pPr>
              <w:spacing w:before="120" w:after="120"/>
              <w:jc w:val="center"/>
              <w:rPr>
                <w:rFonts w:ascii="Times New Roman" w:eastAsia="Times New Roman" w:hAnsi="Times New Roman"/>
                <w:b/>
                <w:bCs/>
              </w:rPr>
            </w:pPr>
            <w:r w:rsidRPr="00E63763">
              <w:rPr>
                <w:rFonts w:ascii="Times New Roman" w:eastAsia="Times New Roman" w:hAnsi="Times New Roman"/>
                <w:b/>
                <w:bCs/>
              </w:rPr>
              <w:t>Contract Period</w:t>
            </w: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6E770" w14:textId="4AE87B43" w:rsidR="00FD6B58" w:rsidRPr="00E63763" w:rsidRDefault="00FD6B58" w:rsidP="004661B0">
            <w:pPr>
              <w:spacing w:before="120" w:after="120"/>
              <w:jc w:val="center"/>
              <w:rPr>
                <w:rFonts w:ascii="Times New Roman" w:eastAsia="Times New Roman" w:hAnsi="Times New Roman"/>
                <w:b/>
                <w:bCs/>
              </w:rPr>
            </w:pPr>
            <w:r w:rsidRPr="00E63763">
              <w:rPr>
                <w:rFonts w:ascii="Times New Roman" w:eastAsia="Times New Roman" w:hAnsi="Times New Roman"/>
                <w:b/>
                <w:bCs/>
              </w:rPr>
              <w:t>Scope of the goods</w:t>
            </w:r>
            <w:r w:rsidR="00C031C5" w:rsidRPr="00E63763">
              <w:rPr>
                <w:rFonts w:ascii="Times New Roman" w:eastAsia="Times New Roman" w:hAnsi="Times New Roman"/>
                <w:b/>
                <w:bCs/>
              </w:rPr>
              <w:t>/Non-Consultant Services</w:t>
            </w:r>
          </w:p>
        </w:tc>
      </w:tr>
      <w:tr w:rsidR="00963119" w:rsidRPr="001562BC" w14:paraId="2703BE03" w14:textId="77777777" w:rsidTr="0001058D">
        <w:trPr>
          <w:trHeight w:val="1290"/>
          <w:tblHeader/>
        </w:trPr>
        <w:tc>
          <w:tcPr>
            <w:tcW w:w="2978" w:type="dxa"/>
            <w:tcBorders>
              <w:top w:val="single" w:sz="4" w:space="0" w:color="auto"/>
              <w:left w:val="single" w:sz="4" w:space="0" w:color="auto"/>
              <w:bottom w:val="single" w:sz="4" w:space="0" w:color="auto"/>
              <w:right w:val="single" w:sz="4" w:space="0" w:color="auto"/>
            </w:tcBorders>
            <w:vAlign w:val="center"/>
          </w:tcPr>
          <w:p w14:paraId="2DF77F46" w14:textId="1FFF983E" w:rsidR="00E5352B" w:rsidRPr="00056E6C" w:rsidRDefault="00FD15AA" w:rsidP="0001058D">
            <w:pPr>
              <w:spacing w:before="120" w:after="120"/>
              <w:jc w:val="center"/>
              <w:rPr>
                <w:rFonts w:ascii="Times New Roman" w:eastAsia="Times New Roman" w:hAnsi="Times New Roman"/>
              </w:rPr>
            </w:pPr>
            <w:r w:rsidRPr="00056E6C">
              <w:rPr>
                <w:rFonts w:ascii="Times New Roman" w:eastAsia="Times New Roman" w:hAnsi="Times New Roman"/>
              </w:rPr>
              <w:t>25-3007</w:t>
            </w:r>
          </w:p>
          <w:p w14:paraId="416C19AB" w14:textId="4B43EAC5" w:rsidR="00963119" w:rsidRPr="00E63763" w:rsidRDefault="00E80C65" w:rsidP="0001058D">
            <w:pPr>
              <w:spacing w:before="120" w:after="120"/>
              <w:jc w:val="center"/>
              <w:rPr>
                <w:rFonts w:ascii="Times New Roman" w:eastAsia="Times New Roman" w:hAnsi="Times New Roman"/>
              </w:rPr>
            </w:pPr>
            <w:r w:rsidRPr="00056E6C">
              <w:rPr>
                <w:rFonts w:ascii="Times New Roman" w:eastAsia="Times New Roman" w:hAnsi="Times New Roman"/>
              </w:rPr>
              <w:t>FIDIC Yellow Book Training</w:t>
            </w:r>
          </w:p>
        </w:tc>
        <w:tc>
          <w:tcPr>
            <w:tcW w:w="2410" w:type="dxa"/>
            <w:tcBorders>
              <w:top w:val="single" w:sz="4" w:space="0" w:color="auto"/>
              <w:left w:val="single" w:sz="4" w:space="0" w:color="auto"/>
              <w:bottom w:val="single" w:sz="4" w:space="0" w:color="auto"/>
              <w:right w:val="single" w:sz="4" w:space="0" w:color="auto"/>
            </w:tcBorders>
            <w:vAlign w:val="center"/>
          </w:tcPr>
          <w:p w14:paraId="21C9DB34" w14:textId="77777777" w:rsidR="003E55CC" w:rsidRDefault="003E55CC" w:rsidP="0001058D">
            <w:pPr>
              <w:spacing w:before="120" w:after="120"/>
              <w:jc w:val="center"/>
              <w:rPr>
                <w:rFonts w:ascii="Times New Roman" w:eastAsia="Times New Roman" w:hAnsi="Times New Roman"/>
              </w:rPr>
            </w:pPr>
          </w:p>
          <w:p w14:paraId="6B217E06" w14:textId="2856B77C" w:rsidR="00963119" w:rsidRPr="00E63763" w:rsidRDefault="00E80C65" w:rsidP="0001058D">
            <w:pPr>
              <w:spacing w:before="120" w:after="120"/>
              <w:jc w:val="center"/>
              <w:rPr>
                <w:rFonts w:ascii="Times New Roman" w:eastAsia="Times New Roman" w:hAnsi="Times New Roman"/>
              </w:rPr>
            </w:pPr>
            <w:r w:rsidRPr="00E80C65">
              <w:rPr>
                <w:rFonts w:ascii="Times New Roman" w:eastAsia="Times New Roman" w:hAnsi="Times New Roman"/>
              </w:rPr>
              <w:t>Contract Solutions</w:t>
            </w:r>
          </w:p>
        </w:tc>
        <w:tc>
          <w:tcPr>
            <w:tcW w:w="2268" w:type="dxa"/>
            <w:tcBorders>
              <w:top w:val="single" w:sz="4" w:space="0" w:color="auto"/>
              <w:left w:val="single" w:sz="4" w:space="0" w:color="auto"/>
              <w:bottom w:val="single" w:sz="4" w:space="0" w:color="auto"/>
              <w:right w:val="single" w:sz="4" w:space="0" w:color="auto"/>
            </w:tcBorders>
            <w:vAlign w:val="center"/>
          </w:tcPr>
          <w:p w14:paraId="665126F7" w14:textId="4DF7B095" w:rsidR="00EF628D" w:rsidRDefault="00AB4797" w:rsidP="0001058D">
            <w:pPr>
              <w:spacing w:before="120" w:after="120"/>
              <w:jc w:val="center"/>
              <w:rPr>
                <w:rFonts w:ascii="Times New Roman" w:eastAsia="Times New Roman" w:hAnsi="Times New Roman"/>
              </w:rPr>
            </w:pPr>
            <w:r>
              <w:rPr>
                <w:rFonts w:ascii="Times New Roman" w:eastAsia="Times New Roman" w:hAnsi="Times New Roman"/>
              </w:rPr>
              <w:t xml:space="preserve">US$ </w:t>
            </w:r>
            <w:r w:rsidR="00320D0C" w:rsidRPr="00320D0C">
              <w:rPr>
                <w:rFonts w:ascii="Times New Roman" w:eastAsia="Times New Roman" w:hAnsi="Times New Roman"/>
              </w:rPr>
              <w:t>11,954.00</w:t>
            </w:r>
          </w:p>
          <w:p w14:paraId="7EECA243" w14:textId="2149F3C0" w:rsidR="00963119" w:rsidRPr="00E63763" w:rsidRDefault="00090BEA" w:rsidP="0001058D">
            <w:pPr>
              <w:spacing w:before="120" w:after="120"/>
              <w:jc w:val="center"/>
              <w:rPr>
                <w:rFonts w:ascii="Times New Roman" w:eastAsia="Times New Roman" w:hAnsi="Times New Roman"/>
              </w:rPr>
            </w:pPr>
            <w:r w:rsidRPr="00E63763">
              <w:rPr>
                <w:rFonts w:ascii="Times New Roman" w:eastAsia="Times New Roman" w:hAnsi="Times New Roman"/>
              </w:rPr>
              <w:t>(</w:t>
            </w:r>
            <w:r w:rsidR="006F173B" w:rsidRPr="00377D4F">
              <w:rPr>
                <w:rFonts w:ascii="Times New Roman" w:eastAsia="Times New Roman" w:hAnsi="Times New Roman"/>
              </w:rPr>
              <w:t>Eleven</w:t>
            </w:r>
            <w:r w:rsidR="006F173B">
              <w:rPr>
                <w:rFonts w:ascii="Times New Roman" w:eastAsia="Times New Roman" w:hAnsi="Times New Roman"/>
              </w:rPr>
              <w:t xml:space="preserve"> </w:t>
            </w:r>
            <w:r w:rsidR="006F173B" w:rsidRPr="00377D4F">
              <w:rPr>
                <w:rFonts w:ascii="Times New Roman" w:eastAsia="Times New Roman" w:hAnsi="Times New Roman"/>
              </w:rPr>
              <w:t>Thousand</w:t>
            </w:r>
            <w:r w:rsidR="00377D4F" w:rsidRPr="00377D4F">
              <w:rPr>
                <w:rFonts w:ascii="Times New Roman" w:eastAsia="Times New Roman" w:hAnsi="Times New Roman"/>
              </w:rPr>
              <w:t xml:space="preserve"> </w:t>
            </w:r>
            <w:r w:rsidR="00377D4F">
              <w:rPr>
                <w:rFonts w:ascii="Times New Roman" w:eastAsia="Times New Roman" w:hAnsi="Times New Roman"/>
              </w:rPr>
              <w:t>N</w:t>
            </w:r>
            <w:r w:rsidR="00377D4F" w:rsidRPr="00377D4F">
              <w:rPr>
                <w:rFonts w:ascii="Times New Roman" w:eastAsia="Times New Roman" w:hAnsi="Times New Roman"/>
              </w:rPr>
              <w:t xml:space="preserve">ine </w:t>
            </w:r>
            <w:r w:rsidR="00377D4F">
              <w:rPr>
                <w:rFonts w:ascii="Times New Roman" w:eastAsia="Times New Roman" w:hAnsi="Times New Roman"/>
              </w:rPr>
              <w:t>H</w:t>
            </w:r>
            <w:r w:rsidR="00377D4F" w:rsidRPr="00377D4F">
              <w:rPr>
                <w:rFonts w:ascii="Times New Roman" w:eastAsia="Times New Roman" w:hAnsi="Times New Roman"/>
              </w:rPr>
              <w:t xml:space="preserve">undred </w:t>
            </w:r>
            <w:r w:rsidR="00377D4F">
              <w:rPr>
                <w:rFonts w:ascii="Times New Roman" w:eastAsia="Times New Roman" w:hAnsi="Times New Roman"/>
              </w:rPr>
              <w:t>F</w:t>
            </w:r>
            <w:r w:rsidR="00377D4F" w:rsidRPr="00377D4F">
              <w:rPr>
                <w:rFonts w:ascii="Times New Roman" w:eastAsia="Times New Roman" w:hAnsi="Times New Roman"/>
              </w:rPr>
              <w:t>ifty-</w:t>
            </w:r>
            <w:r w:rsidR="00377D4F">
              <w:rPr>
                <w:rFonts w:ascii="Times New Roman" w:eastAsia="Times New Roman" w:hAnsi="Times New Roman"/>
              </w:rPr>
              <w:t>F</w:t>
            </w:r>
            <w:r w:rsidR="00377D4F" w:rsidRPr="00377D4F">
              <w:rPr>
                <w:rFonts w:ascii="Times New Roman" w:eastAsia="Times New Roman" w:hAnsi="Times New Roman"/>
              </w:rPr>
              <w:t xml:space="preserve">our </w:t>
            </w:r>
            <w:r w:rsidR="00AB4797">
              <w:rPr>
                <w:rFonts w:ascii="Times New Roman" w:eastAsia="Times New Roman" w:hAnsi="Times New Roman"/>
              </w:rPr>
              <w:t xml:space="preserve">US </w:t>
            </w:r>
            <w:r w:rsidR="00377D4F">
              <w:rPr>
                <w:rFonts w:ascii="Times New Roman" w:eastAsia="Times New Roman" w:hAnsi="Times New Roman"/>
              </w:rPr>
              <w:t>D</w:t>
            </w:r>
            <w:r w:rsidR="00377D4F" w:rsidRPr="00377D4F">
              <w:rPr>
                <w:rFonts w:ascii="Times New Roman" w:eastAsia="Times New Roman" w:hAnsi="Times New Roman"/>
              </w:rPr>
              <w:t>ollars</w:t>
            </w:r>
            <w:r w:rsidR="00C94757">
              <w:rPr>
                <w:rFonts w:ascii="Times New Roman" w:eastAsia="Times New Roman" w:hAnsi="Times New Roman"/>
              </w:rPr>
              <w:t>)</w:t>
            </w:r>
            <w:r w:rsidR="003A080B">
              <w:rPr>
                <w:rFonts w:ascii="Times New Roman" w:eastAsia="Times New Roman" w:hAnsi="Times New Roman"/>
              </w:rPr>
              <w:t>.</w:t>
            </w:r>
          </w:p>
        </w:tc>
        <w:tc>
          <w:tcPr>
            <w:tcW w:w="4110" w:type="dxa"/>
            <w:tcBorders>
              <w:top w:val="single" w:sz="4" w:space="0" w:color="auto"/>
              <w:left w:val="single" w:sz="4" w:space="0" w:color="auto"/>
              <w:bottom w:val="single" w:sz="4" w:space="0" w:color="auto"/>
              <w:right w:val="single" w:sz="4" w:space="0" w:color="auto"/>
            </w:tcBorders>
            <w:vAlign w:val="center"/>
          </w:tcPr>
          <w:p w14:paraId="5719EEBB" w14:textId="452F6323" w:rsidR="00F64616" w:rsidRPr="00B26BE5" w:rsidRDefault="00676F1C" w:rsidP="0001058D">
            <w:pPr>
              <w:spacing w:after="0"/>
              <w:jc w:val="center"/>
              <w:rPr>
                <w:rFonts w:ascii="Times New Roman" w:eastAsia="Times New Roman" w:hAnsi="Times New Roman"/>
              </w:rPr>
            </w:pPr>
            <w:r>
              <w:rPr>
                <w:rFonts w:ascii="Times New Roman" w:eastAsia="Times New Roman" w:hAnsi="Times New Roman"/>
              </w:rPr>
              <w:t>Contract signed on: October 14, 2025. C</w:t>
            </w:r>
            <w:r w:rsidR="00E30B80" w:rsidRPr="00E30B80">
              <w:rPr>
                <w:rFonts w:ascii="Times New Roman" w:eastAsia="Times New Roman" w:hAnsi="Times New Roman"/>
              </w:rPr>
              <w:t>ontract duration</w:t>
            </w:r>
            <w:r>
              <w:rPr>
                <w:rFonts w:ascii="Times New Roman" w:eastAsia="Times New Roman" w:hAnsi="Times New Roman"/>
              </w:rPr>
              <w:t>:</w:t>
            </w:r>
            <w:r w:rsidR="00E30B80" w:rsidRPr="00E30B80">
              <w:rPr>
                <w:rFonts w:ascii="Times New Roman" w:eastAsia="Times New Roman" w:hAnsi="Times New Roman"/>
              </w:rPr>
              <w:t xml:space="preserve">  six (6) months, with a level of effort of three (3) working days</w:t>
            </w:r>
            <w:r>
              <w:rPr>
                <w:rFonts w:ascii="Times New Roman" w:eastAsia="Times New Roman" w:hAnsi="Times New Roman"/>
              </w:rPr>
              <w:t>.</w:t>
            </w:r>
          </w:p>
        </w:tc>
        <w:tc>
          <w:tcPr>
            <w:tcW w:w="3686" w:type="dxa"/>
            <w:tcBorders>
              <w:top w:val="single" w:sz="4" w:space="0" w:color="auto"/>
              <w:left w:val="single" w:sz="4" w:space="0" w:color="auto"/>
              <w:bottom w:val="single" w:sz="4" w:space="0" w:color="auto"/>
              <w:right w:val="single" w:sz="4" w:space="0" w:color="auto"/>
            </w:tcBorders>
            <w:vAlign w:val="center"/>
          </w:tcPr>
          <w:p w14:paraId="18E868A8" w14:textId="45FB1F97" w:rsidR="00F114B5" w:rsidRPr="00E63763" w:rsidRDefault="00A275DB" w:rsidP="0001058D">
            <w:pPr>
              <w:spacing w:after="120"/>
              <w:rPr>
                <w:rFonts w:ascii="Times New Roman" w:eastAsia="Times New Roman" w:hAnsi="Times New Roman"/>
              </w:rPr>
            </w:pPr>
            <w:r w:rsidRPr="00A275DB">
              <w:rPr>
                <w:rFonts w:ascii="Times New Roman" w:eastAsia="Times New Roman" w:hAnsi="Times New Roman"/>
              </w:rPr>
              <w:t>Provision of a 3-day training to MCA-K</w:t>
            </w:r>
            <w:r w:rsidR="00676F1C">
              <w:rPr>
                <w:rFonts w:ascii="Times New Roman" w:eastAsia="Times New Roman" w:hAnsi="Times New Roman"/>
              </w:rPr>
              <w:t>osovo</w:t>
            </w:r>
            <w:r w:rsidRPr="00A275DB">
              <w:rPr>
                <w:rFonts w:ascii="Times New Roman" w:eastAsia="Times New Roman" w:hAnsi="Times New Roman"/>
              </w:rPr>
              <w:t xml:space="preserve"> staff applying the </w:t>
            </w:r>
            <w:r w:rsidR="003D565D" w:rsidRPr="00A275DB">
              <w:rPr>
                <w:rFonts w:ascii="Times New Roman" w:eastAsia="Times New Roman" w:hAnsi="Times New Roman"/>
              </w:rPr>
              <w:t>FIDIC Conditions</w:t>
            </w:r>
            <w:r w:rsidRPr="00A275DB">
              <w:rPr>
                <w:rFonts w:ascii="Times New Roman" w:eastAsia="Times New Roman" w:hAnsi="Times New Roman"/>
              </w:rPr>
              <w:t xml:space="preserve"> of Contract</w:t>
            </w:r>
            <w:r w:rsidR="00676F1C">
              <w:rPr>
                <w:rFonts w:ascii="Times New Roman" w:eastAsia="Times New Roman" w:hAnsi="Times New Roman"/>
              </w:rPr>
              <w:t>.</w:t>
            </w:r>
          </w:p>
        </w:tc>
      </w:tr>
      <w:tr w:rsidR="001D40A5" w:rsidRPr="001562BC" w14:paraId="40C7D9ED" w14:textId="77777777" w:rsidTr="0001058D">
        <w:trPr>
          <w:trHeight w:val="1940"/>
          <w:tblHeader/>
        </w:trPr>
        <w:tc>
          <w:tcPr>
            <w:tcW w:w="2978" w:type="dxa"/>
            <w:tcBorders>
              <w:top w:val="single" w:sz="4" w:space="0" w:color="auto"/>
              <w:left w:val="single" w:sz="4" w:space="0" w:color="auto"/>
              <w:bottom w:val="single" w:sz="4" w:space="0" w:color="auto"/>
              <w:right w:val="single" w:sz="4" w:space="0" w:color="auto"/>
            </w:tcBorders>
            <w:vAlign w:val="center"/>
          </w:tcPr>
          <w:p w14:paraId="37A793EC" w14:textId="6EB16CF8" w:rsidR="001D40A5" w:rsidRPr="00771502" w:rsidRDefault="005311A1" w:rsidP="0001058D">
            <w:pPr>
              <w:spacing w:before="120" w:after="120"/>
              <w:jc w:val="center"/>
              <w:rPr>
                <w:rFonts w:ascii="Times New Roman" w:hAnsi="Times New Roman"/>
                <w:color w:val="000000"/>
                <w:lang w:val="en-US" w:eastAsia="zh-CN"/>
              </w:rPr>
            </w:pPr>
            <w:r w:rsidRPr="00771502">
              <w:rPr>
                <w:rFonts w:ascii="Times New Roman" w:hAnsi="Times New Roman"/>
                <w:color w:val="000000"/>
                <w:lang w:val="en-US" w:eastAsia="zh-CN"/>
              </w:rPr>
              <w:t>25-1005</w:t>
            </w:r>
          </w:p>
          <w:p w14:paraId="57B546A9" w14:textId="2A691D85" w:rsidR="001D40A5" w:rsidRPr="00E63763" w:rsidRDefault="009675DD" w:rsidP="0001058D">
            <w:pPr>
              <w:spacing w:before="120" w:after="120"/>
              <w:jc w:val="center"/>
              <w:rPr>
                <w:rFonts w:ascii="Times New Roman" w:eastAsia="Times New Roman" w:hAnsi="Times New Roman"/>
              </w:rPr>
            </w:pPr>
            <w:r w:rsidRPr="00771502">
              <w:rPr>
                <w:rFonts w:ascii="Times New Roman" w:hAnsi="Times New Roman"/>
                <w:lang w:eastAsia="zh-CN"/>
              </w:rPr>
              <w:t>Indoor plants for MCA-Kosovo Office</w:t>
            </w:r>
          </w:p>
        </w:tc>
        <w:tc>
          <w:tcPr>
            <w:tcW w:w="2410" w:type="dxa"/>
            <w:tcBorders>
              <w:top w:val="single" w:sz="4" w:space="0" w:color="auto"/>
              <w:left w:val="single" w:sz="4" w:space="0" w:color="auto"/>
              <w:bottom w:val="single" w:sz="4" w:space="0" w:color="auto"/>
              <w:right w:val="single" w:sz="4" w:space="0" w:color="auto"/>
            </w:tcBorders>
            <w:vAlign w:val="center"/>
          </w:tcPr>
          <w:p w14:paraId="707DB488" w14:textId="77777777" w:rsidR="003E55CC" w:rsidRDefault="003E55CC" w:rsidP="0001058D">
            <w:pPr>
              <w:spacing w:before="120" w:after="120"/>
              <w:jc w:val="center"/>
              <w:rPr>
                <w:rFonts w:ascii="Times New Roman" w:eastAsia="Times New Roman" w:hAnsi="Times New Roman"/>
              </w:rPr>
            </w:pPr>
          </w:p>
          <w:p w14:paraId="6064A63F" w14:textId="57EB147C" w:rsidR="001D40A5" w:rsidRPr="00E63763" w:rsidRDefault="00D26FB4" w:rsidP="0001058D">
            <w:pPr>
              <w:spacing w:before="120" w:after="120"/>
              <w:jc w:val="center"/>
              <w:rPr>
                <w:rFonts w:ascii="Times New Roman" w:eastAsia="Times New Roman" w:hAnsi="Times New Roman"/>
              </w:rPr>
            </w:pPr>
            <w:r w:rsidRPr="00D26FB4">
              <w:rPr>
                <w:rFonts w:ascii="Times New Roman" w:eastAsia="Times New Roman" w:hAnsi="Times New Roman"/>
              </w:rPr>
              <w:t>N.T.P. “LULISHTJA BUÇAJ</w:t>
            </w:r>
          </w:p>
        </w:tc>
        <w:tc>
          <w:tcPr>
            <w:tcW w:w="2268" w:type="dxa"/>
            <w:tcBorders>
              <w:top w:val="single" w:sz="4" w:space="0" w:color="auto"/>
              <w:left w:val="single" w:sz="4" w:space="0" w:color="auto"/>
              <w:bottom w:val="single" w:sz="4" w:space="0" w:color="auto"/>
              <w:right w:val="single" w:sz="4" w:space="0" w:color="auto"/>
            </w:tcBorders>
            <w:vAlign w:val="center"/>
          </w:tcPr>
          <w:p w14:paraId="4919DCAD" w14:textId="77777777" w:rsidR="003722E0" w:rsidRDefault="00362077" w:rsidP="0001058D">
            <w:pPr>
              <w:spacing w:before="120" w:after="120"/>
              <w:jc w:val="center"/>
              <w:rPr>
                <w:rFonts w:ascii="Times New Roman" w:hAnsi="Times New Roman"/>
                <w:color w:val="000000"/>
                <w:lang w:eastAsia="zh-CN"/>
              </w:rPr>
            </w:pPr>
            <w:r w:rsidRPr="00362077">
              <w:rPr>
                <w:rFonts w:ascii="Times New Roman" w:hAnsi="Times New Roman"/>
                <w:color w:val="000000"/>
                <w:lang w:eastAsia="zh-CN"/>
              </w:rPr>
              <w:t>EUR 1,176.20</w:t>
            </w:r>
          </w:p>
          <w:p w14:paraId="104AAB76" w14:textId="4AD2C485" w:rsidR="00E97401" w:rsidRPr="00E63763" w:rsidRDefault="003722E0" w:rsidP="0001058D">
            <w:pPr>
              <w:spacing w:before="120" w:after="120"/>
              <w:jc w:val="center"/>
              <w:rPr>
                <w:rFonts w:ascii="Times New Roman" w:eastAsia="Times New Roman" w:hAnsi="Times New Roman"/>
              </w:rPr>
            </w:pPr>
            <w:r>
              <w:rPr>
                <w:rFonts w:ascii="Times New Roman" w:hAnsi="Times New Roman"/>
                <w:color w:val="000000"/>
                <w:lang w:eastAsia="zh-CN"/>
              </w:rPr>
              <w:t>(</w:t>
            </w:r>
            <w:r w:rsidRPr="003722E0">
              <w:rPr>
                <w:rFonts w:ascii="Times New Roman" w:hAnsi="Times New Roman"/>
                <w:color w:val="000000"/>
                <w:lang w:eastAsia="zh-CN"/>
              </w:rPr>
              <w:t xml:space="preserve">One </w:t>
            </w:r>
            <w:r>
              <w:rPr>
                <w:rFonts w:ascii="Times New Roman" w:hAnsi="Times New Roman"/>
                <w:color w:val="000000"/>
                <w:lang w:eastAsia="zh-CN"/>
              </w:rPr>
              <w:t>T</w:t>
            </w:r>
            <w:r w:rsidRPr="003722E0">
              <w:rPr>
                <w:rFonts w:ascii="Times New Roman" w:hAnsi="Times New Roman"/>
                <w:color w:val="000000"/>
                <w:lang w:eastAsia="zh-CN"/>
              </w:rPr>
              <w:t xml:space="preserve">housand </w:t>
            </w:r>
            <w:r>
              <w:rPr>
                <w:rFonts w:ascii="Times New Roman" w:hAnsi="Times New Roman"/>
                <w:color w:val="000000"/>
                <w:lang w:eastAsia="zh-CN"/>
              </w:rPr>
              <w:t>O</w:t>
            </w:r>
            <w:r w:rsidRPr="003722E0">
              <w:rPr>
                <w:rFonts w:ascii="Times New Roman" w:hAnsi="Times New Roman"/>
                <w:color w:val="000000"/>
                <w:lang w:eastAsia="zh-CN"/>
              </w:rPr>
              <w:t xml:space="preserve">ne </w:t>
            </w:r>
            <w:r>
              <w:rPr>
                <w:rFonts w:ascii="Times New Roman" w:hAnsi="Times New Roman"/>
                <w:color w:val="000000"/>
                <w:lang w:eastAsia="zh-CN"/>
              </w:rPr>
              <w:t>H</w:t>
            </w:r>
            <w:r w:rsidRPr="003722E0">
              <w:rPr>
                <w:rFonts w:ascii="Times New Roman" w:hAnsi="Times New Roman"/>
                <w:color w:val="000000"/>
                <w:lang w:eastAsia="zh-CN"/>
              </w:rPr>
              <w:t xml:space="preserve">undred </w:t>
            </w:r>
            <w:r>
              <w:rPr>
                <w:rFonts w:ascii="Times New Roman" w:hAnsi="Times New Roman"/>
                <w:color w:val="000000"/>
                <w:lang w:eastAsia="zh-CN"/>
              </w:rPr>
              <w:t>S</w:t>
            </w:r>
            <w:r w:rsidRPr="003722E0">
              <w:rPr>
                <w:rFonts w:ascii="Times New Roman" w:hAnsi="Times New Roman"/>
                <w:color w:val="000000"/>
                <w:lang w:eastAsia="zh-CN"/>
              </w:rPr>
              <w:t>eventy-</w:t>
            </w:r>
            <w:r>
              <w:rPr>
                <w:rFonts w:ascii="Times New Roman" w:hAnsi="Times New Roman"/>
                <w:color w:val="000000"/>
                <w:lang w:eastAsia="zh-CN"/>
              </w:rPr>
              <w:t>S</w:t>
            </w:r>
            <w:r w:rsidRPr="003722E0">
              <w:rPr>
                <w:rFonts w:ascii="Times New Roman" w:hAnsi="Times New Roman"/>
                <w:color w:val="000000"/>
                <w:lang w:eastAsia="zh-CN"/>
              </w:rPr>
              <w:t xml:space="preserve">ix </w:t>
            </w:r>
            <w:r>
              <w:rPr>
                <w:rFonts w:ascii="Times New Roman" w:hAnsi="Times New Roman"/>
                <w:color w:val="000000"/>
                <w:lang w:eastAsia="zh-CN"/>
              </w:rPr>
              <w:t>D</w:t>
            </w:r>
            <w:r w:rsidRPr="003722E0">
              <w:rPr>
                <w:rFonts w:ascii="Times New Roman" w:hAnsi="Times New Roman"/>
                <w:color w:val="000000"/>
                <w:lang w:eastAsia="zh-CN"/>
              </w:rPr>
              <w:t xml:space="preserve">ollars and </w:t>
            </w:r>
            <w:r>
              <w:rPr>
                <w:rFonts w:ascii="Times New Roman" w:hAnsi="Times New Roman"/>
                <w:color w:val="000000"/>
                <w:lang w:eastAsia="zh-CN"/>
              </w:rPr>
              <w:t>T</w:t>
            </w:r>
            <w:r w:rsidRPr="003722E0">
              <w:rPr>
                <w:rFonts w:ascii="Times New Roman" w:hAnsi="Times New Roman"/>
                <w:color w:val="000000"/>
                <w:lang w:eastAsia="zh-CN"/>
              </w:rPr>
              <w:t xml:space="preserve">wenty </w:t>
            </w:r>
            <w:r>
              <w:rPr>
                <w:rFonts w:ascii="Times New Roman" w:hAnsi="Times New Roman"/>
                <w:color w:val="000000"/>
                <w:lang w:eastAsia="zh-CN"/>
              </w:rPr>
              <w:t>C</w:t>
            </w:r>
            <w:r w:rsidRPr="003722E0">
              <w:rPr>
                <w:rFonts w:ascii="Times New Roman" w:hAnsi="Times New Roman"/>
                <w:color w:val="000000"/>
                <w:lang w:eastAsia="zh-CN"/>
              </w:rPr>
              <w:t>ents</w:t>
            </w:r>
            <w:r>
              <w:rPr>
                <w:rFonts w:ascii="Times New Roman" w:hAnsi="Times New Roman"/>
                <w:color w:val="000000"/>
                <w:lang w:eastAsia="zh-CN"/>
              </w:rPr>
              <w:t>)</w:t>
            </w:r>
          </w:p>
        </w:tc>
        <w:tc>
          <w:tcPr>
            <w:tcW w:w="4110" w:type="dxa"/>
            <w:tcBorders>
              <w:top w:val="single" w:sz="4" w:space="0" w:color="auto"/>
              <w:left w:val="single" w:sz="4" w:space="0" w:color="auto"/>
              <w:bottom w:val="single" w:sz="4" w:space="0" w:color="auto"/>
              <w:right w:val="single" w:sz="4" w:space="0" w:color="auto"/>
            </w:tcBorders>
            <w:vAlign w:val="center"/>
          </w:tcPr>
          <w:p w14:paraId="099208EF" w14:textId="77777777" w:rsidR="00676F1C" w:rsidRDefault="00676F1C" w:rsidP="0001058D">
            <w:pPr>
              <w:spacing w:after="0"/>
              <w:jc w:val="center"/>
              <w:rPr>
                <w:rFonts w:ascii="Times New Roman" w:hAnsi="Times New Roman"/>
                <w:color w:val="000000"/>
                <w:lang w:eastAsia="zh-CN"/>
              </w:rPr>
            </w:pPr>
            <w:r>
              <w:rPr>
                <w:rFonts w:ascii="Times New Roman" w:hAnsi="Times New Roman"/>
                <w:color w:val="000000"/>
                <w:lang w:eastAsia="zh-CN"/>
              </w:rPr>
              <w:t xml:space="preserve">Purchase Order signed: </w:t>
            </w:r>
            <w:r w:rsidRPr="00C41852">
              <w:rPr>
                <w:rFonts w:ascii="Times New Roman" w:hAnsi="Times New Roman"/>
                <w:color w:val="000000"/>
                <w:lang w:eastAsia="zh-CN"/>
              </w:rPr>
              <w:t>October 13, 2025</w:t>
            </w:r>
            <w:r>
              <w:rPr>
                <w:rFonts w:ascii="Times New Roman" w:hAnsi="Times New Roman"/>
                <w:color w:val="000000"/>
                <w:lang w:eastAsia="zh-CN"/>
              </w:rPr>
              <w:t>.</w:t>
            </w:r>
          </w:p>
          <w:p w14:paraId="1BA088EA" w14:textId="04642274" w:rsidR="001D40A5" w:rsidRPr="00362077" w:rsidRDefault="00676F1C" w:rsidP="0001058D">
            <w:pPr>
              <w:spacing w:after="0"/>
              <w:jc w:val="center"/>
              <w:rPr>
                <w:rFonts w:ascii="Times New Roman" w:eastAsia="Times New Roman" w:hAnsi="Times New Roman"/>
              </w:rPr>
            </w:pPr>
            <w:r>
              <w:rPr>
                <w:rFonts w:ascii="Times New Roman" w:hAnsi="Times New Roman"/>
                <w:color w:val="000000"/>
                <w:lang w:eastAsia="zh-CN"/>
              </w:rPr>
              <w:t>Delivery: T</w:t>
            </w:r>
            <w:r w:rsidR="00C41852" w:rsidRPr="00C41852">
              <w:rPr>
                <w:rFonts w:ascii="Times New Roman" w:hAnsi="Times New Roman"/>
                <w:color w:val="000000"/>
                <w:lang w:eastAsia="zh-CN"/>
              </w:rPr>
              <w:t xml:space="preserve">hree </w:t>
            </w:r>
            <w:r>
              <w:rPr>
                <w:rFonts w:ascii="Times New Roman" w:hAnsi="Times New Roman"/>
                <w:color w:val="000000"/>
                <w:lang w:eastAsia="zh-CN"/>
              </w:rPr>
              <w:t xml:space="preserve">(3) </w:t>
            </w:r>
            <w:r w:rsidR="00C41852" w:rsidRPr="00C41852">
              <w:rPr>
                <w:rFonts w:ascii="Times New Roman" w:hAnsi="Times New Roman"/>
                <w:color w:val="000000"/>
                <w:lang w:eastAsia="zh-CN"/>
              </w:rPr>
              <w:t>days</w:t>
            </w:r>
            <w:r w:rsidR="00C41852">
              <w:rPr>
                <w:rFonts w:ascii="Times New Roman" w:hAnsi="Times New Roman"/>
                <w:color w:val="000000"/>
                <w:lang w:eastAsia="zh-CN"/>
              </w:rPr>
              <w:t>.</w:t>
            </w:r>
          </w:p>
        </w:tc>
        <w:tc>
          <w:tcPr>
            <w:tcW w:w="3686" w:type="dxa"/>
            <w:tcBorders>
              <w:top w:val="single" w:sz="4" w:space="0" w:color="auto"/>
              <w:left w:val="single" w:sz="4" w:space="0" w:color="auto"/>
              <w:bottom w:val="single" w:sz="4" w:space="0" w:color="auto"/>
              <w:right w:val="single" w:sz="4" w:space="0" w:color="auto"/>
            </w:tcBorders>
            <w:vAlign w:val="center"/>
          </w:tcPr>
          <w:p w14:paraId="78B13193" w14:textId="27E7411D" w:rsidR="001D40A5" w:rsidRPr="00E63763" w:rsidRDefault="00326346" w:rsidP="0001058D">
            <w:pPr>
              <w:spacing w:after="120"/>
              <w:rPr>
                <w:rFonts w:ascii="Times New Roman" w:eastAsia="Times New Roman" w:hAnsi="Times New Roman"/>
              </w:rPr>
            </w:pPr>
            <w:r>
              <w:rPr>
                <w:rFonts w:ascii="Times New Roman" w:hAnsi="Times New Roman"/>
                <w:lang w:eastAsia="zh-CN"/>
              </w:rPr>
              <w:t>S</w:t>
            </w:r>
            <w:r w:rsidR="009B4483" w:rsidRPr="009B4483">
              <w:rPr>
                <w:rFonts w:ascii="Times New Roman" w:hAnsi="Times New Roman"/>
                <w:lang w:eastAsia="zh-CN"/>
              </w:rPr>
              <w:t>upply</w:t>
            </w:r>
            <w:r w:rsidR="00676F1C">
              <w:rPr>
                <w:rFonts w:ascii="Times New Roman" w:hAnsi="Times New Roman"/>
                <w:lang w:eastAsia="zh-CN"/>
              </w:rPr>
              <w:t xml:space="preserve"> and delivery of</w:t>
            </w:r>
            <w:r w:rsidR="009B4483" w:rsidRPr="009B4483">
              <w:rPr>
                <w:rFonts w:ascii="Times New Roman" w:hAnsi="Times New Roman"/>
                <w:lang w:eastAsia="zh-CN"/>
              </w:rPr>
              <w:t xml:space="preserve"> indoor plants for MCA-Kosovo</w:t>
            </w:r>
            <w:r w:rsidR="00676F1C">
              <w:rPr>
                <w:rFonts w:ascii="Times New Roman" w:hAnsi="Times New Roman"/>
                <w:lang w:eastAsia="zh-CN"/>
              </w:rPr>
              <w:t xml:space="preserve"> office.</w:t>
            </w:r>
          </w:p>
        </w:tc>
      </w:tr>
      <w:tr w:rsidR="00DD0FA6" w:rsidRPr="001562BC" w14:paraId="080EF66E" w14:textId="77777777" w:rsidTr="0001058D">
        <w:trPr>
          <w:trHeight w:val="1940"/>
          <w:tblHeader/>
        </w:trPr>
        <w:tc>
          <w:tcPr>
            <w:tcW w:w="2978" w:type="dxa"/>
            <w:tcBorders>
              <w:top w:val="single" w:sz="4" w:space="0" w:color="auto"/>
              <w:left w:val="single" w:sz="4" w:space="0" w:color="auto"/>
              <w:bottom w:val="single" w:sz="4" w:space="0" w:color="auto"/>
              <w:right w:val="single" w:sz="4" w:space="0" w:color="auto"/>
            </w:tcBorders>
            <w:vAlign w:val="center"/>
          </w:tcPr>
          <w:p w14:paraId="42D823BD" w14:textId="77777777" w:rsidR="00DD0FA6" w:rsidRPr="00197D0A" w:rsidRDefault="00E71538" w:rsidP="0001058D">
            <w:pPr>
              <w:spacing w:before="120" w:after="120"/>
              <w:jc w:val="center"/>
              <w:rPr>
                <w:rFonts w:ascii="Times New Roman" w:hAnsi="Times New Roman"/>
                <w:color w:val="000000"/>
                <w:lang w:eastAsia="zh-CN"/>
              </w:rPr>
            </w:pPr>
            <w:r w:rsidRPr="00197D0A">
              <w:rPr>
                <w:rFonts w:ascii="Times New Roman" w:hAnsi="Times New Roman"/>
                <w:color w:val="000000"/>
                <w:lang w:eastAsia="zh-CN"/>
              </w:rPr>
              <w:t>25-3005</w:t>
            </w:r>
          </w:p>
          <w:p w14:paraId="3FD98880" w14:textId="03779868" w:rsidR="00E71538" w:rsidRDefault="00E71538" w:rsidP="0001058D">
            <w:pPr>
              <w:spacing w:before="120" w:after="120"/>
              <w:jc w:val="center"/>
              <w:rPr>
                <w:rFonts w:ascii="Times New Roman" w:hAnsi="Times New Roman"/>
                <w:color w:val="000000"/>
                <w:lang w:val="en-US" w:eastAsia="zh-CN"/>
              </w:rPr>
            </w:pPr>
            <w:r w:rsidRPr="00197D0A">
              <w:rPr>
                <w:rFonts w:ascii="Times New Roman" w:hAnsi="Times New Roman"/>
                <w:color w:val="000000"/>
                <w:lang w:eastAsia="zh-CN"/>
              </w:rPr>
              <w:t>Event Planning and Management Services</w:t>
            </w:r>
          </w:p>
        </w:tc>
        <w:tc>
          <w:tcPr>
            <w:tcW w:w="2410" w:type="dxa"/>
            <w:tcBorders>
              <w:top w:val="single" w:sz="4" w:space="0" w:color="auto"/>
              <w:left w:val="single" w:sz="4" w:space="0" w:color="auto"/>
              <w:bottom w:val="single" w:sz="4" w:space="0" w:color="auto"/>
              <w:right w:val="single" w:sz="4" w:space="0" w:color="auto"/>
            </w:tcBorders>
            <w:vAlign w:val="center"/>
          </w:tcPr>
          <w:p w14:paraId="2EB1100D" w14:textId="02D229CB" w:rsidR="00D7284A" w:rsidRPr="003D565D" w:rsidRDefault="00D7284A" w:rsidP="0001058D">
            <w:pPr>
              <w:pStyle w:val="ListParagraph"/>
              <w:numPr>
                <w:ilvl w:val="0"/>
                <w:numId w:val="14"/>
              </w:numPr>
              <w:spacing w:before="120" w:after="120"/>
              <w:ind w:left="400"/>
              <w:jc w:val="center"/>
              <w:rPr>
                <w:rFonts w:ascii="Times New Roman" w:hAnsi="Times New Roman"/>
                <w:lang w:eastAsia="zh-CN"/>
              </w:rPr>
            </w:pPr>
            <w:r w:rsidRPr="003D565D">
              <w:rPr>
                <w:rFonts w:ascii="Times New Roman" w:hAnsi="Times New Roman"/>
                <w:lang w:eastAsia="zh-CN"/>
              </w:rPr>
              <w:t>Red Mill L.L.C.</w:t>
            </w:r>
          </w:p>
          <w:p w14:paraId="59C1A135" w14:textId="3CA24D9C" w:rsidR="00D7284A" w:rsidRPr="003D565D" w:rsidRDefault="00D7284A" w:rsidP="0001058D">
            <w:pPr>
              <w:pStyle w:val="ListParagraph"/>
              <w:numPr>
                <w:ilvl w:val="0"/>
                <w:numId w:val="14"/>
              </w:numPr>
              <w:spacing w:before="120" w:after="120"/>
              <w:ind w:left="400"/>
              <w:jc w:val="center"/>
              <w:rPr>
                <w:rFonts w:ascii="Times New Roman" w:hAnsi="Times New Roman"/>
                <w:lang w:eastAsia="zh-CN"/>
              </w:rPr>
            </w:pPr>
            <w:r w:rsidRPr="003D565D">
              <w:rPr>
                <w:rFonts w:ascii="Times New Roman" w:hAnsi="Times New Roman"/>
                <w:lang w:eastAsia="zh-CN"/>
              </w:rPr>
              <w:t>Pi Communication L.L.C.</w:t>
            </w:r>
          </w:p>
          <w:p w14:paraId="17566C98" w14:textId="77777777" w:rsidR="00DD0FA6" w:rsidRPr="006E31FA" w:rsidRDefault="00DD0FA6" w:rsidP="0001058D">
            <w:pPr>
              <w:spacing w:before="120" w:after="120"/>
              <w:jc w:val="center"/>
              <w:rPr>
                <w:rFonts w:ascii="Times New Roman" w:hAnsi="Times New Roman"/>
                <w:lang w:eastAsia="zh-CN"/>
              </w:rPr>
            </w:pPr>
          </w:p>
        </w:tc>
        <w:tc>
          <w:tcPr>
            <w:tcW w:w="2268" w:type="dxa"/>
            <w:tcBorders>
              <w:top w:val="single" w:sz="4" w:space="0" w:color="auto"/>
              <w:left w:val="single" w:sz="4" w:space="0" w:color="auto"/>
              <w:bottom w:val="single" w:sz="4" w:space="0" w:color="auto"/>
              <w:right w:val="single" w:sz="4" w:space="0" w:color="auto"/>
            </w:tcBorders>
            <w:vAlign w:val="center"/>
          </w:tcPr>
          <w:p w14:paraId="6990D1BE" w14:textId="16590553" w:rsidR="00DD0FA6" w:rsidRPr="00E63763" w:rsidRDefault="00010FD8" w:rsidP="0001058D">
            <w:pPr>
              <w:spacing w:before="120" w:after="120"/>
              <w:jc w:val="center"/>
              <w:rPr>
                <w:rFonts w:ascii="Times New Roman" w:hAnsi="Times New Roman"/>
                <w:color w:val="000000"/>
                <w:lang w:val="en-US" w:eastAsia="zh-CN"/>
              </w:rPr>
            </w:pPr>
            <w:r w:rsidRPr="00010FD8">
              <w:rPr>
                <w:rFonts w:ascii="Times New Roman" w:hAnsi="Times New Roman"/>
                <w:color w:val="000000"/>
                <w:lang w:val="en-US" w:eastAsia="zh-CN"/>
              </w:rPr>
              <w:t>Blanket Purchase Agreement</w:t>
            </w:r>
            <w:r w:rsidR="00676F1C">
              <w:rPr>
                <w:rFonts w:ascii="Times New Roman" w:hAnsi="Times New Roman"/>
                <w:color w:val="000000"/>
                <w:lang w:val="en-US" w:eastAsia="zh-CN"/>
              </w:rPr>
              <w:t>s</w:t>
            </w:r>
            <w:r w:rsidR="00323799">
              <w:rPr>
                <w:rFonts w:ascii="Times New Roman" w:hAnsi="Times New Roman"/>
                <w:color w:val="000000"/>
                <w:lang w:val="en-US" w:eastAsia="zh-CN"/>
              </w:rPr>
              <w:t xml:space="preserve"> (BPA)</w:t>
            </w:r>
          </w:p>
        </w:tc>
        <w:tc>
          <w:tcPr>
            <w:tcW w:w="4110" w:type="dxa"/>
            <w:tcBorders>
              <w:top w:val="single" w:sz="4" w:space="0" w:color="auto"/>
              <w:left w:val="single" w:sz="4" w:space="0" w:color="auto"/>
              <w:bottom w:val="single" w:sz="4" w:space="0" w:color="auto"/>
              <w:right w:val="single" w:sz="4" w:space="0" w:color="auto"/>
            </w:tcBorders>
            <w:vAlign w:val="center"/>
          </w:tcPr>
          <w:p w14:paraId="7DFAF16D" w14:textId="77777777" w:rsidR="00AB4797" w:rsidRDefault="00AB4797" w:rsidP="0001058D">
            <w:pPr>
              <w:spacing w:after="0"/>
              <w:jc w:val="center"/>
              <w:rPr>
                <w:rFonts w:ascii="Times New Roman" w:hAnsi="Times New Roman"/>
                <w:color w:val="000000"/>
                <w:lang w:eastAsia="zh-CN"/>
              </w:rPr>
            </w:pPr>
            <w:r>
              <w:rPr>
                <w:rFonts w:ascii="Times New Roman" w:hAnsi="Times New Roman"/>
                <w:color w:val="000000"/>
                <w:lang w:eastAsia="zh-CN"/>
              </w:rPr>
              <w:t>BPAs signed on: October 28, 2025.</w:t>
            </w:r>
          </w:p>
          <w:p w14:paraId="73CB4DA5" w14:textId="798E2462" w:rsidR="00DD0FA6" w:rsidRPr="00362077" w:rsidRDefault="00676F1C" w:rsidP="0001058D">
            <w:pPr>
              <w:spacing w:after="0"/>
              <w:jc w:val="center"/>
              <w:rPr>
                <w:rFonts w:ascii="Times New Roman" w:hAnsi="Times New Roman"/>
                <w:color w:val="000000"/>
                <w:lang w:eastAsia="zh-CN"/>
              </w:rPr>
            </w:pPr>
            <w:r>
              <w:rPr>
                <w:rFonts w:ascii="Times New Roman" w:hAnsi="Times New Roman"/>
                <w:color w:val="000000"/>
                <w:lang w:eastAsia="zh-CN"/>
              </w:rPr>
              <w:t>BPA duration:</w:t>
            </w:r>
            <w:r w:rsidRPr="004D28AA">
              <w:rPr>
                <w:rFonts w:ascii="Times New Roman" w:hAnsi="Times New Roman"/>
                <w:color w:val="000000"/>
                <w:lang w:eastAsia="zh-CN"/>
              </w:rPr>
              <w:t xml:space="preserve"> One</w:t>
            </w:r>
            <w:r w:rsidR="000650CB" w:rsidRPr="004D28AA">
              <w:rPr>
                <w:rFonts w:ascii="Times New Roman" w:hAnsi="Times New Roman"/>
                <w:color w:val="000000"/>
                <w:lang w:eastAsia="zh-CN"/>
              </w:rPr>
              <w:t xml:space="preserve"> (1) year from the signature date</w:t>
            </w:r>
            <w:r>
              <w:rPr>
                <w:rFonts w:ascii="Times New Roman" w:hAnsi="Times New Roman"/>
                <w:color w:val="000000"/>
                <w:lang w:eastAsia="zh-CN"/>
              </w:rPr>
              <w:t>, with the possibility of extension for additional</w:t>
            </w:r>
            <w:r w:rsidR="000650CB" w:rsidRPr="004D28AA">
              <w:rPr>
                <w:rFonts w:ascii="Times New Roman" w:hAnsi="Times New Roman"/>
                <w:color w:val="000000"/>
                <w:lang w:eastAsia="zh-CN"/>
              </w:rPr>
              <w:t xml:space="preserve"> one-year </w:t>
            </w:r>
            <w:r>
              <w:rPr>
                <w:rFonts w:ascii="Times New Roman" w:hAnsi="Times New Roman"/>
                <w:color w:val="000000"/>
                <w:lang w:eastAsia="zh-CN"/>
              </w:rPr>
              <w:t xml:space="preserve">option </w:t>
            </w:r>
            <w:r w:rsidR="000650CB" w:rsidRPr="004D28AA">
              <w:rPr>
                <w:rFonts w:ascii="Times New Roman" w:hAnsi="Times New Roman"/>
                <w:color w:val="000000"/>
                <w:lang w:eastAsia="zh-CN"/>
              </w:rPr>
              <w:t xml:space="preserve">periods up </w:t>
            </w:r>
            <w:r>
              <w:rPr>
                <w:rFonts w:ascii="Times New Roman" w:hAnsi="Times New Roman"/>
                <w:color w:val="000000"/>
                <w:lang w:eastAsia="zh-CN"/>
              </w:rPr>
              <w:t xml:space="preserve">to </w:t>
            </w:r>
            <w:r w:rsidR="000650CB" w:rsidRPr="004D28AA">
              <w:rPr>
                <w:rFonts w:ascii="Times New Roman" w:hAnsi="Times New Roman"/>
                <w:color w:val="000000"/>
                <w:lang w:eastAsia="zh-CN"/>
              </w:rPr>
              <w:t>April 30, 2029</w:t>
            </w:r>
            <w:r>
              <w:rPr>
                <w:rFonts w:ascii="Times New Roman" w:hAnsi="Times New Roman"/>
                <w:color w:val="000000"/>
                <w:lang w:eastAsia="zh-CN"/>
              </w:rPr>
              <w:t>.</w:t>
            </w:r>
          </w:p>
        </w:tc>
        <w:tc>
          <w:tcPr>
            <w:tcW w:w="3686" w:type="dxa"/>
            <w:tcBorders>
              <w:top w:val="single" w:sz="4" w:space="0" w:color="auto"/>
              <w:left w:val="single" w:sz="4" w:space="0" w:color="auto"/>
              <w:bottom w:val="single" w:sz="4" w:space="0" w:color="auto"/>
              <w:right w:val="single" w:sz="4" w:space="0" w:color="auto"/>
            </w:tcBorders>
            <w:vAlign w:val="center"/>
          </w:tcPr>
          <w:p w14:paraId="596EBB29" w14:textId="0063233E" w:rsidR="00DD0FA6" w:rsidRPr="009B4483" w:rsidRDefault="000650CB" w:rsidP="0001058D">
            <w:pPr>
              <w:spacing w:after="120"/>
              <w:rPr>
                <w:rFonts w:ascii="Times New Roman" w:hAnsi="Times New Roman"/>
                <w:lang w:eastAsia="zh-CN"/>
              </w:rPr>
            </w:pPr>
            <w:r w:rsidRPr="000650CB">
              <w:rPr>
                <w:rFonts w:ascii="Times New Roman" w:hAnsi="Times New Roman"/>
                <w:lang w:eastAsia="zh-CN"/>
              </w:rPr>
              <w:t>Event planning and management services for MCA-Kosovo, including the organization and coordination of official events, conferences, and outreach activities, as requested through individual Service Orders.</w:t>
            </w:r>
          </w:p>
        </w:tc>
      </w:tr>
    </w:tbl>
    <w:p w14:paraId="0F84F673" w14:textId="77777777" w:rsidR="00F02E80" w:rsidRDefault="00F02E80" w:rsidP="00B30599">
      <w:pPr>
        <w:spacing w:before="120" w:after="120"/>
        <w:rPr>
          <w:rFonts w:ascii="Times New Roman" w:eastAsia="Times New Roman" w:hAnsi="Times New Roman"/>
          <w:b/>
          <w:u w:val="single"/>
          <w:lang w:val="en-US"/>
        </w:rPr>
      </w:pPr>
    </w:p>
    <w:p w14:paraId="37D518D4" w14:textId="02E4FFEE" w:rsidR="00676F1C" w:rsidRDefault="00676F1C">
      <w:pPr>
        <w:widowControl w:val="0"/>
        <w:suppressAutoHyphens w:val="0"/>
        <w:autoSpaceDN/>
        <w:spacing w:after="0"/>
        <w:rPr>
          <w:rFonts w:ascii="Times New Roman" w:eastAsia="Times New Roman" w:hAnsi="Times New Roman"/>
          <w:b/>
          <w:u w:val="single"/>
          <w:lang w:val="en-US"/>
        </w:rPr>
      </w:pPr>
    </w:p>
    <w:p w14:paraId="141084C5" w14:textId="77777777" w:rsidR="0001058D" w:rsidRDefault="0001058D">
      <w:pPr>
        <w:widowControl w:val="0"/>
        <w:suppressAutoHyphens w:val="0"/>
        <w:autoSpaceDN/>
        <w:spacing w:after="0"/>
        <w:rPr>
          <w:rFonts w:ascii="Times New Roman" w:eastAsia="Times New Roman" w:hAnsi="Times New Roman"/>
          <w:b/>
          <w:u w:val="single"/>
          <w:lang w:val="en-US"/>
        </w:rPr>
      </w:pPr>
    </w:p>
    <w:p w14:paraId="40A2A8BC" w14:textId="77777777" w:rsidR="00A73218" w:rsidRDefault="00A73218">
      <w:pPr>
        <w:widowControl w:val="0"/>
        <w:suppressAutoHyphens w:val="0"/>
        <w:autoSpaceDN/>
        <w:spacing w:after="0"/>
        <w:rPr>
          <w:rFonts w:ascii="Times New Roman" w:eastAsia="Times New Roman" w:hAnsi="Times New Roman"/>
          <w:b/>
          <w:u w:val="single"/>
          <w:lang w:val="en-US"/>
        </w:rPr>
      </w:pPr>
    </w:p>
    <w:p w14:paraId="3A9E88CA" w14:textId="77777777" w:rsidR="00A73218" w:rsidRDefault="00A73218">
      <w:pPr>
        <w:widowControl w:val="0"/>
        <w:suppressAutoHyphens w:val="0"/>
        <w:autoSpaceDN/>
        <w:spacing w:after="0"/>
        <w:rPr>
          <w:rFonts w:ascii="Times New Roman" w:eastAsia="Times New Roman" w:hAnsi="Times New Roman"/>
          <w:b/>
          <w:u w:val="single"/>
          <w:lang w:val="en-US"/>
        </w:rPr>
      </w:pPr>
    </w:p>
    <w:p w14:paraId="355BABBA" w14:textId="32E5E027" w:rsidR="0096456E" w:rsidRDefault="00B30599" w:rsidP="00B30599">
      <w:pPr>
        <w:spacing w:before="120" w:after="120"/>
        <w:rPr>
          <w:rFonts w:ascii="Times New Roman" w:eastAsia="Times New Roman" w:hAnsi="Times New Roman"/>
          <w:b/>
          <w:u w:val="single"/>
          <w:lang w:val="en-US"/>
        </w:rPr>
      </w:pPr>
      <w:r w:rsidRPr="001F40B4">
        <w:rPr>
          <w:rFonts w:ascii="Times New Roman" w:eastAsia="Times New Roman" w:hAnsi="Times New Roman"/>
          <w:b/>
          <w:u w:val="single"/>
          <w:lang w:val="en-US"/>
        </w:rPr>
        <w:lastRenderedPageBreak/>
        <w:t>Consultant Services</w:t>
      </w:r>
    </w:p>
    <w:tbl>
      <w:tblPr>
        <w:tblpPr w:leftFromText="180" w:rightFromText="180" w:horzAnchor="margin" w:tblpX="-289" w:tblpY="440"/>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552"/>
        <w:gridCol w:w="2552"/>
        <w:gridCol w:w="3260"/>
        <w:gridCol w:w="4388"/>
      </w:tblGrid>
      <w:tr w:rsidR="006155E3" w:rsidRPr="00B00385" w14:paraId="282F813B" w14:textId="77777777" w:rsidTr="00CD242F">
        <w:trPr>
          <w:trHeight w:val="454"/>
          <w:tblHeader/>
        </w:trPr>
        <w:tc>
          <w:tcPr>
            <w:tcW w:w="2836" w:type="dxa"/>
            <w:shd w:val="clear" w:color="auto" w:fill="DBE5F1" w:themeFill="accent1" w:themeFillTint="33"/>
            <w:vAlign w:val="center"/>
            <w:hideMark/>
          </w:tcPr>
          <w:p w14:paraId="1AEF31A4" w14:textId="67EC8511" w:rsidR="006155E3" w:rsidRPr="00B00385" w:rsidRDefault="006155E3" w:rsidP="003D565D">
            <w:pPr>
              <w:jc w:val="center"/>
              <w:rPr>
                <w:rFonts w:ascii="Times New Roman" w:eastAsia="Times New Roman" w:hAnsi="Times New Roman"/>
                <w:b/>
                <w:bCs/>
              </w:rPr>
            </w:pPr>
            <w:r w:rsidRPr="00B00385">
              <w:rPr>
                <w:rFonts w:ascii="Times New Roman" w:eastAsia="Times New Roman" w:hAnsi="Times New Roman"/>
                <w:b/>
                <w:bCs/>
              </w:rPr>
              <w:t>Number and Name of the Procurement</w:t>
            </w:r>
          </w:p>
        </w:tc>
        <w:tc>
          <w:tcPr>
            <w:tcW w:w="2552" w:type="dxa"/>
            <w:shd w:val="clear" w:color="auto" w:fill="DBE5F1" w:themeFill="accent1" w:themeFillTint="33"/>
            <w:vAlign w:val="center"/>
            <w:hideMark/>
          </w:tcPr>
          <w:p w14:paraId="65501A92" w14:textId="77777777" w:rsidR="006155E3" w:rsidRPr="00B00385" w:rsidRDefault="006155E3" w:rsidP="003D565D">
            <w:pPr>
              <w:jc w:val="center"/>
              <w:rPr>
                <w:rFonts w:ascii="Times New Roman" w:eastAsia="Times New Roman" w:hAnsi="Times New Roman"/>
                <w:b/>
                <w:bCs/>
              </w:rPr>
            </w:pPr>
            <w:r w:rsidRPr="00B00385">
              <w:rPr>
                <w:rFonts w:ascii="Times New Roman" w:eastAsia="Times New Roman" w:hAnsi="Times New Roman"/>
                <w:b/>
                <w:bCs/>
              </w:rPr>
              <w:t>Selected Offeror</w:t>
            </w:r>
          </w:p>
        </w:tc>
        <w:tc>
          <w:tcPr>
            <w:tcW w:w="2552" w:type="dxa"/>
            <w:shd w:val="clear" w:color="auto" w:fill="DBE5F1" w:themeFill="accent1" w:themeFillTint="33"/>
            <w:vAlign w:val="center"/>
            <w:hideMark/>
          </w:tcPr>
          <w:p w14:paraId="4D184382" w14:textId="77777777" w:rsidR="006155E3" w:rsidRPr="00B00385" w:rsidRDefault="006155E3" w:rsidP="003D565D">
            <w:pPr>
              <w:jc w:val="center"/>
              <w:rPr>
                <w:rFonts w:ascii="Times New Roman" w:eastAsia="Times New Roman" w:hAnsi="Times New Roman"/>
                <w:b/>
                <w:bCs/>
              </w:rPr>
            </w:pPr>
            <w:r w:rsidRPr="00B00385">
              <w:rPr>
                <w:rFonts w:ascii="Times New Roman" w:eastAsia="Times New Roman" w:hAnsi="Times New Roman"/>
                <w:b/>
                <w:bCs/>
              </w:rPr>
              <w:t>Contract Amount</w:t>
            </w:r>
          </w:p>
        </w:tc>
        <w:tc>
          <w:tcPr>
            <w:tcW w:w="3260" w:type="dxa"/>
            <w:tcBorders>
              <w:bottom w:val="single" w:sz="4" w:space="0" w:color="auto"/>
            </w:tcBorders>
            <w:shd w:val="clear" w:color="auto" w:fill="DBE5F1" w:themeFill="accent1" w:themeFillTint="33"/>
            <w:vAlign w:val="center"/>
            <w:hideMark/>
          </w:tcPr>
          <w:p w14:paraId="36E29E5B" w14:textId="77777777" w:rsidR="006155E3" w:rsidRPr="00B00385" w:rsidRDefault="006155E3" w:rsidP="003D565D">
            <w:pPr>
              <w:jc w:val="center"/>
              <w:rPr>
                <w:rFonts w:ascii="Times New Roman" w:eastAsia="Times New Roman" w:hAnsi="Times New Roman"/>
                <w:b/>
                <w:bCs/>
              </w:rPr>
            </w:pPr>
            <w:r w:rsidRPr="00B00385">
              <w:rPr>
                <w:rFonts w:ascii="Times New Roman" w:eastAsia="Times New Roman" w:hAnsi="Times New Roman"/>
                <w:b/>
                <w:bCs/>
              </w:rPr>
              <w:t>Contract Period</w:t>
            </w:r>
          </w:p>
        </w:tc>
        <w:tc>
          <w:tcPr>
            <w:tcW w:w="4388" w:type="dxa"/>
            <w:shd w:val="clear" w:color="auto" w:fill="DBE5F1" w:themeFill="accent1" w:themeFillTint="33"/>
            <w:vAlign w:val="center"/>
            <w:hideMark/>
          </w:tcPr>
          <w:p w14:paraId="2EE1D184" w14:textId="77777777" w:rsidR="006155E3" w:rsidRPr="00B00385" w:rsidRDefault="006155E3" w:rsidP="003D565D">
            <w:pPr>
              <w:jc w:val="center"/>
              <w:rPr>
                <w:rFonts w:ascii="Times New Roman" w:eastAsia="Times New Roman" w:hAnsi="Times New Roman"/>
                <w:b/>
                <w:bCs/>
              </w:rPr>
            </w:pPr>
            <w:r w:rsidRPr="00B00385">
              <w:rPr>
                <w:rFonts w:ascii="Times New Roman" w:eastAsia="Times New Roman" w:hAnsi="Times New Roman"/>
                <w:b/>
                <w:bCs/>
              </w:rPr>
              <w:t>Scope of the Services</w:t>
            </w:r>
          </w:p>
        </w:tc>
      </w:tr>
      <w:tr w:rsidR="006155E3" w:rsidRPr="00B00385" w14:paraId="2AE99EFD" w14:textId="77777777" w:rsidTr="0001058D">
        <w:trPr>
          <w:trHeight w:val="1292"/>
          <w:tblHeader/>
        </w:trPr>
        <w:tc>
          <w:tcPr>
            <w:tcW w:w="2836" w:type="dxa"/>
            <w:vAlign w:val="center"/>
          </w:tcPr>
          <w:p w14:paraId="417D8AD3" w14:textId="77777777" w:rsidR="006155E3" w:rsidRPr="00EC051B" w:rsidRDefault="006155E3" w:rsidP="0001058D">
            <w:pPr>
              <w:jc w:val="center"/>
              <w:rPr>
                <w:rFonts w:ascii="Times New Roman" w:eastAsia="Times New Roman" w:hAnsi="Times New Roman"/>
                <w:bCs/>
              </w:rPr>
            </w:pPr>
            <w:r w:rsidRPr="00EC051B">
              <w:rPr>
                <w:rFonts w:ascii="Times New Roman" w:eastAsia="Times New Roman" w:hAnsi="Times New Roman"/>
                <w:bCs/>
              </w:rPr>
              <w:t>24-4005</w:t>
            </w:r>
          </w:p>
          <w:p w14:paraId="0843AB0E" w14:textId="5EBFD999" w:rsidR="006155E3" w:rsidRPr="00B00385" w:rsidRDefault="006155E3" w:rsidP="0001058D">
            <w:pPr>
              <w:jc w:val="center"/>
              <w:rPr>
                <w:rFonts w:ascii="Times New Roman" w:eastAsia="Times New Roman" w:hAnsi="Times New Roman"/>
                <w:bCs/>
              </w:rPr>
            </w:pPr>
            <w:r w:rsidRPr="00EC051B">
              <w:rPr>
                <w:rFonts w:ascii="Times New Roman" w:eastAsia="Times New Roman" w:hAnsi="Times New Roman"/>
                <w:bCs/>
              </w:rPr>
              <w:t xml:space="preserve">Recruitment Firm for </w:t>
            </w:r>
            <w:r w:rsidR="00676F1C">
              <w:rPr>
                <w:rFonts w:ascii="Times New Roman" w:eastAsia="Times New Roman" w:hAnsi="Times New Roman"/>
                <w:bCs/>
              </w:rPr>
              <w:t xml:space="preserve">the </w:t>
            </w:r>
            <w:r w:rsidRPr="00EC051B">
              <w:rPr>
                <w:rFonts w:ascii="Times New Roman" w:eastAsia="Times New Roman" w:hAnsi="Times New Roman"/>
                <w:bCs/>
              </w:rPr>
              <w:t xml:space="preserve">Energy Storage Corporation </w:t>
            </w:r>
            <w:r w:rsidR="00676F1C">
              <w:rPr>
                <w:rFonts w:ascii="Times New Roman" w:eastAsia="Times New Roman" w:hAnsi="Times New Roman"/>
                <w:bCs/>
              </w:rPr>
              <w:t>(</w:t>
            </w:r>
            <w:proofErr w:type="spellStart"/>
            <w:r w:rsidRPr="00EC051B">
              <w:rPr>
                <w:rFonts w:ascii="Times New Roman" w:eastAsia="Times New Roman" w:hAnsi="Times New Roman"/>
                <w:bCs/>
              </w:rPr>
              <w:t>ESCorp</w:t>
            </w:r>
            <w:proofErr w:type="spellEnd"/>
            <w:r w:rsidRPr="00EC051B">
              <w:rPr>
                <w:rFonts w:ascii="Times New Roman" w:eastAsia="Times New Roman" w:hAnsi="Times New Roman"/>
                <w:bCs/>
              </w:rPr>
              <w:t>) employees</w:t>
            </w:r>
            <w:r w:rsidR="00E520B1">
              <w:rPr>
                <w:rFonts w:ascii="Times New Roman" w:eastAsia="Times New Roman" w:hAnsi="Times New Roman"/>
                <w:bCs/>
              </w:rPr>
              <w:t>.</w:t>
            </w:r>
          </w:p>
        </w:tc>
        <w:tc>
          <w:tcPr>
            <w:tcW w:w="2552" w:type="dxa"/>
            <w:vAlign w:val="center"/>
          </w:tcPr>
          <w:p w14:paraId="408769B4" w14:textId="77777777" w:rsidR="00630D2B" w:rsidRDefault="00630D2B" w:rsidP="0001058D">
            <w:pPr>
              <w:jc w:val="center"/>
              <w:rPr>
                <w:rFonts w:ascii="Times New Roman" w:eastAsia="Times New Roman" w:hAnsi="Times New Roman"/>
                <w:bCs/>
              </w:rPr>
            </w:pPr>
          </w:p>
          <w:p w14:paraId="2705E8DE" w14:textId="4A83E224" w:rsidR="006155E3" w:rsidRPr="00B00385" w:rsidRDefault="006155E3" w:rsidP="0001058D">
            <w:pPr>
              <w:jc w:val="center"/>
              <w:rPr>
                <w:rFonts w:ascii="Times New Roman" w:eastAsia="Times New Roman" w:hAnsi="Times New Roman"/>
                <w:bCs/>
              </w:rPr>
            </w:pPr>
            <w:r w:rsidRPr="00EC051B">
              <w:rPr>
                <w:rFonts w:ascii="Times New Roman" w:eastAsia="Times New Roman" w:hAnsi="Times New Roman"/>
                <w:bCs/>
              </w:rPr>
              <w:t xml:space="preserve">The </w:t>
            </w:r>
            <w:proofErr w:type="spellStart"/>
            <w:r w:rsidRPr="00EC051B">
              <w:rPr>
                <w:rFonts w:ascii="Times New Roman" w:eastAsia="Times New Roman" w:hAnsi="Times New Roman"/>
                <w:bCs/>
              </w:rPr>
              <w:t>Headhunter</w:t>
            </w:r>
            <w:proofErr w:type="spellEnd"/>
            <w:r w:rsidRPr="00EC051B">
              <w:rPr>
                <w:rFonts w:ascii="Times New Roman" w:eastAsia="Times New Roman" w:hAnsi="Times New Roman"/>
                <w:bCs/>
              </w:rPr>
              <w:t xml:space="preserve"> </w:t>
            </w:r>
            <w:proofErr w:type="spellStart"/>
            <w:r w:rsidRPr="00EC051B">
              <w:rPr>
                <w:rFonts w:ascii="Times New Roman" w:eastAsia="Times New Roman" w:hAnsi="Times New Roman"/>
                <w:bCs/>
              </w:rPr>
              <w:t>Karriera</w:t>
            </w:r>
            <w:proofErr w:type="spellEnd"/>
            <w:r w:rsidRPr="00EC051B">
              <w:rPr>
                <w:rFonts w:ascii="Times New Roman" w:eastAsia="Times New Roman" w:hAnsi="Times New Roman"/>
                <w:bCs/>
              </w:rPr>
              <w:t xml:space="preserve"> LLC (Lead),</w:t>
            </w:r>
            <w:r w:rsidR="00676F1C">
              <w:rPr>
                <w:rFonts w:ascii="Times New Roman" w:eastAsia="Times New Roman" w:hAnsi="Times New Roman"/>
                <w:bCs/>
              </w:rPr>
              <w:t xml:space="preserve"> in association with </w:t>
            </w:r>
            <w:r w:rsidRPr="00EC051B">
              <w:rPr>
                <w:rFonts w:ascii="Times New Roman" w:eastAsia="Times New Roman" w:hAnsi="Times New Roman"/>
                <w:bCs/>
              </w:rPr>
              <w:t xml:space="preserve">Impact Assessment Institute </w:t>
            </w:r>
            <w:proofErr w:type="spellStart"/>
            <w:r w:rsidRPr="00EC051B">
              <w:rPr>
                <w:rFonts w:ascii="Times New Roman" w:eastAsia="Times New Roman" w:hAnsi="Times New Roman"/>
                <w:bCs/>
              </w:rPr>
              <w:t>shpk</w:t>
            </w:r>
            <w:proofErr w:type="spellEnd"/>
            <w:r w:rsidRPr="00EC051B">
              <w:rPr>
                <w:rFonts w:ascii="Times New Roman" w:eastAsia="Times New Roman" w:hAnsi="Times New Roman"/>
                <w:bCs/>
              </w:rPr>
              <w:t xml:space="preserve"> (Partner 1)</w:t>
            </w:r>
          </w:p>
        </w:tc>
        <w:tc>
          <w:tcPr>
            <w:tcW w:w="2552" w:type="dxa"/>
            <w:tcBorders>
              <w:right w:val="single" w:sz="4" w:space="0" w:color="auto"/>
            </w:tcBorders>
            <w:vAlign w:val="center"/>
          </w:tcPr>
          <w:p w14:paraId="28C349A4" w14:textId="58C22C97" w:rsidR="006155E3" w:rsidRDefault="001E3D8C" w:rsidP="0001058D">
            <w:pPr>
              <w:jc w:val="center"/>
              <w:rPr>
                <w:rFonts w:ascii="Times New Roman" w:eastAsia="Times New Roman" w:hAnsi="Times New Roman"/>
                <w:bCs/>
              </w:rPr>
            </w:pPr>
            <w:r>
              <w:rPr>
                <w:rFonts w:ascii="Times New Roman" w:eastAsia="Times New Roman" w:hAnsi="Times New Roman"/>
                <w:bCs/>
              </w:rPr>
              <w:t xml:space="preserve">EUR </w:t>
            </w:r>
            <w:r w:rsidR="006155E3" w:rsidRPr="00EC051B">
              <w:rPr>
                <w:rFonts w:ascii="Times New Roman" w:eastAsia="Times New Roman" w:hAnsi="Times New Roman"/>
                <w:bCs/>
              </w:rPr>
              <w:t>200,000.00</w:t>
            </w:r>
          </w:p>
          <w:p w14:paraId="66ECECDF" w14:textId="54A26F87" w:rsidR="006155E3" w:rsidRPr="00B00385" w:rsidRDefault="001E3D8C" w:rsidP="0001058D">
            <w:pPr>
              <w:jc w:val="center"/>
              <w:rPr>
                <w:rFonts w:ascii="Times New Roman" w:eastAsia="Times New Roman" w:hAnsi="Times New Roman"/>
                <w:bCs/>
              </w:rPr>
            </w:pPr>
            <w:r>
              <w:rPr>
                <w:rFonts w:ascii="Times New Roman" w:eastAsia="Times New Roman" w:hAnsi="Times New Roman"/>
                <w:bCs/>
              </w:rPr>
              <w:t>(</w:t>
            </w:r>
            <w:r w:rsidR="002B46C4" w:rsidRPr="002B46C4">
              <w:rPr>
                <w:rFonts w:ascii="Times New Roman" w:eastAsia="Times New Roman" w:hAnsi="Times New Roman"/>
                <w:bCs/>
              </w:rPr>
              <w:t>Two Hundred Thousand Euro</w:t>
            </w:r>
            <w:r w:rsidR="002B46C4">
              <w:rPr>
                <w:rFonts w:ascii="Times New Roman" w:eastAsia="Times New Roman" w:hAnsi="Times New Roman"/>
                <w:bCs/>
              </w:rPr>
              <w:t>)</w:t>
            </w:r>
          </w:p>
        </w:tc>
        <w:tc>
          <w:tcPr>
            <w:tcW w:w="3260" w:type="dxa"/>
            <w:tcBorders>
              <w:top w:val="single" w:sz="4" w:space="0" w:color="auto"/>
              <w:left w:val="single" w:sz="4" w:space="0" w:color="auto"/>
              <w:bottom w:val="single" w:sz="4" w:space="0" w:color="auto"/>
              <w:right w:val="single" w:sz="4" w:space="0" w:color="auto"/>
            </w:tcBorders>
            <w:vAlign w:val="center"/>
          </w:tcPr>
          <w:p w14:paraId="476A75F0" w14:textId="10B57F39" w:rsidR="00676F1C" w:rsidRDefault="00676F1C" w:rsidP="0001058D">
            <w:pPr>
              <w:jc w:val="center"/>
              <w:rPr>
                <w:rFonts w:ascii="Times New Roman" w:eastAsia="Times New Roman" w:hAnsi="Times New Roman"/>
                <w:bCs/>
              </w:rPr>
            </w:pPr>
            <w:r>
              <w:rPr>
                <w:rFonts w:ascii="Times New Roman" w:eastAsia="Times New Roman" w:hAnsi="Times New Roman"/>
                <w:bCs/>
              </w:rPr>
              <w:t>Contract signed on: October 16, 2025.</w:t>
            </w:r>
          </w:p>
          <w:p w14:paraId="2A480E1D" w14:textId="769D78AA" w:rsidR="006155E3" w:rsidRPr="00EC051B" w:rsidRDefault="00676F1C" w:rsidP="0001058D">
            <w:pPr>
              <w:jc w:val="center"/>
              <w:rPr>
                <w:rFonts w:ascii="Times New Roman" w:eastAsia="Times New Roman" w:hAnsi="Times New Roman"/>
                <w:bCs/>
              </w:rPr>
            </w:pPr>
            <w:r>
              <w:rPr>
                <w:rFonts w:ascii="Times New Roman" w:eastAsia="Times New Roman" w:hAnsi="Times New Roman"/>
                <w:bCs/>
              </w:rPr>
              <w:t xml:space="preserve">Duration </w:t>
            </w:r>
            <w:r w:rsidR="006155E3" w:rsidRPr="00EC051B">
              <w:rPr>
                <w:rFonts w:ascii="Times New Roman" w:eastAsia="Times New Roman" w:hAnsi="Times New Roman"/>
                <w:bCs/>
              </w:rPr>
              <w:t>Base Period:</w:t>
            </w:r>
            <w:r>
              <w:rPr>
                <w:rFonts w:ascii="Times New Roman" w:eastAsia="Times New Roman" w:hAnsi="Times New Roman"/>
                <w:bCs/>
              </w:rPr>
              <w:t xml:space="preserve"> 10 months</w:t>
            </w:r>
          </w:p>
          <w:p w14:paraId="295245FA" w14:textId="2C359172" w:rsidR="006155E3" w:rsidRPr="00B00385" w:rsidRDefault="00676F1C" w:rsidP="0001058D">
            <w:pPr>
              <w:jc w:val="center"/>
              <w:rPr>
                <w:rFonts w:ascii="Times New Roman" w:eastAsia="Times New Roman" w:hAnsi="Times New Roman"/>
                <w:bCs/>
              </w:rPr>
            </w:pPr>
            <w:r>
              <w:rPr>
                <w:rFonts w:ascii="Times New Roman" w:eastAsia="Times New Roman" w:hAnsi="Times New Roman"/>
                <w:bCs/>
              </w:rPr>
              <w:t xml:space="preserve">Duration </w:t>
            </w:r>
            <w:r w:rsidR="006155E3" w:rsidRPr="00EC051B">
              <w:rPr>
                <w:rFonts w:ascii="Times New Roman" w:eastAsia="Times New Roman" w:hAnsi="Times New Roman"/>
                <w:bCs/>
              </w:rPr>
              <w:t>Option Period:</w:t>
            </w:r>
            <w:r>
              <w:rPr>
                <w:rFonts w:ascii="Times New Roman" w:eastAsia="Times New Roman" w:hAnsi="Times New Roman"/>
                <w:bCs/>
              </w:rPr>
              <w:t xml:space="preserve"> 6 months.</w:t>
            </w:r>
          </w:p>
        </w:tc>
        <w:tc>
          <w:tcPr>
            <w:tcW w:w="4388" w:type="dxa"/>
            <w:tcBorders>
              <w:left w:val="single" w:sz="4" w:space="0" w:color="auto"/>
            </w:tcBorders>
            <w:vAlign w:val="center"/>
          </w:tcPr>
          <w:p w14:paraId="1DB103C0" w14:textId="756D9EA6" w:rsidR="00676F1C" w:rsidRPr="00B00385" w:rsidRDefault="006155E3" w:rsidP="0001058D">
            <w:pPr>
              <w:rPr>
                <w:rFonts w:ascii="Times New Roman" w:eastAsia="Times New Roman" w:hAnsi="Times New Roman"/>
                <w:bCs/>
              </w:rPr>
            </w:pPr>
            <w:r w:rsidRPr="00EC051B">
              <w:rPr>
                <w:rFonts w:ascii="Times New Roman" w:eastAsia="Times New Roman" w:hAnsi="Times New Roman"/>
                <w:bCs/>
              </w:rPr>
              <w:t xml:space="preserve">The main objective of the assignment is to manage the recruitment process for the </w:t>
            </w:r>
            <w:proofErr w:type="spellStart"/>
            <w:r w:rsidRPr="00EC051B">
              <w:rPr>
                <w:rFonts w:ascii="Times New Roman" w:eastAsia="Times New Roman" w:hAnsi="Times New Roman"/>
                <w:bCs/>
              </w:rPr>
              <w:t>ESCorp</w:t>
            </w:r>
            <w:proofErr w:type="spellEnd"/>
            <w:r w:rsidRPr="00EC051B">
              <w:rPr>
                <w:rFonts w:ascii="Times New Roman" w:eastAsia="Times New Roman" w:hAnsi="Times New Roman"/>
                <w:bCs/>
              </w:rPr>
              <w:t xml:space="preserve"> as directed by MCA-Kosovo</w:t>
            </w:r>
            <w:r w:rsidR="00676F1C">
              <w:rPr>
                <w:rFonts w:ascii="Times New Roman" w:eastAsia="Times New Roman" w:hAnsi="Times New Roman"/>
                <w:bCs/>
              </w:rPr>
              <w:t>.</w:t>
            </w:r>
          </w:p>
        </w:tc>
      </w:tr>
      <w:tr w:rsidR="006155E3" w:rsidRPr="00B00385" w14:paraId="66463F25" w14:textId="77777777" w:rsidTr="0001058D">
        <w:trPr>
          <w:trHeight w:val="959"/>
          <w:tblHeader/>
        </w:trPr>
        <w:tc>
          <w:tcPr>
            <w:tcW w:w="2836" w:type="dxa"/>
            <w:vAlign w:val="center"/>
          </w:tcPr>
          <w:p w14:paraId="5F851943" w14:textId="77777777" w:rsidR="006155E3" w:rsidRPr="00EC051B" w:rsidRDefault="006155E3" w:rsidP="0001058D">
            <w:pPr>
              <w:jc w:val="center"/>
              <w:rPr>
                <w:rFonts w:ascii="Times New Roman" w:eastAsia="Times New Roman" w:hAnsi="Times New Roman"/>
                <w:bCs/>
              </w:rPr>
            </w:pPr>
            <w:r w:rsidRPr="00EC051B">
              <w:rPr>
                <w:rFonts w:ascii="Times New Roman" w:eastAsia="Times New Roman" w:hAnsi="Times New Roman"/>
                <w:bCs/>
              </w:rPr>
              <w:t>24-4010</w:t>
            </w:r>
          </w:p>
          <w:p w14:paraId="102718E0" w14:textId="77777777" w:rsidR="006155E3" w:rsidRPr="00EC051B" w:rsidRDefault="006155E3" w:rsidP="0001058D">
            <w:pPr>
              <w:jc w:val="center"/>
              <w:rPr>
                <w:rFonts w:ascii="Times New Roman" w:eastAsia="Times New Roman" w:hAnsi="Times New Roman"/>
                <w:bCs/>
              </w:rPr>
            </w:pPr>
            <w:r w:rsidRPr="00EC051B">
              <w:rPr>
                <w:rFonts w:ascii="Times New Roman" w:eastAsia="Times New Roman" w:hAnsi="Times New Roman"/>
                <w:bCs/>
              </w:rPr>
              <w:t>External Legal Services for MCA Kosovo</w:t>
            </w:r>
          </w:p>
        </w:tc>
        <w:tc>
          <w:tcPr>
            <w:tcW w:w="2552" w:type="dxa"/>
            <w:vAlign w:val="center"/>
          </w:tcPr>
          <w:p w14:paraId="46F214AE" w14:textId="77777777" w:rsidR="006155E3" w:rsidRPr="00E02FB9" w:rsidRDefault="006155E3" w:rsidP="0001058D">
            <w:pPr>
              <w:jc w:val="center"/>
              <w:rPr>
                <w:rFonts w:ascii="Times New Roman" w:eastAsia="Times New Roman" w:hAnsi="Times New Roman"/>
                <w:bCs/>
              </w:rPr>
            </w:pPr>
          </w:p>
          <w:p w14:paraId="50101FBE" w14:textId="096C4589" w:rsidR="006155E3" w:rsidRPr="00EC051B" w:rsidRDefault="006155E3" w:rsidP="0001058D">
            <w:pPr>
              <w:jc w:val="center"/>
              <w:rPr>
                <w:rFonts w:ascii="Times New Roman" w:eastAsia="Times New Roman" w:hAnsi="Times New Roman"/>
                <w:bCs/>
              </w:rPr>
            </w:pPr>
            <w:r w:rsidRPr="00EC051B">
              <w:rPr>
                <w:rFonts w:ascii="Times New Roman" w:eastAsia="Times New Roman" w:hAnsi="Times New Roman"/>
                <w:bCs/>
              </w:rPr>
              <w:t>RPHS Law L.L.C</w:t>
            </w:r>
          </w:p>
        </w:tc>
        <w:tc>
          <w:tcPr>
            <w:tcW w:w="2552" w:type="dxa"/>
            <w:vAlign w:val="center"/>
          </w:tcPr>
          <w:p w14:paraId="159E8F46" w14:textId="763CC876" w:rsidR="006155E3" w:rsidRPr="00EC051B" w:rsidRDefault="006155E3" w:rsidP="0001058D">
            <w:pPr>
              <w:jc w:val="center"/>
              <w:rPr>
                <w:rFonts w:ascii="Times New Roman" w:eastAsia="Times New Roman" w:hAnsi="Times New Roman"/>
                <w:bCs/>
                <w:lang w:val="en-US"/>
              </w:rPr>
            </w:pPr>
            <w:r w:rsidRPr="00EC051B">
              <w:rPr>
                <w:rFonts w:ascii="Times New Roman" w:eastAsia="Times New Roman" w:hAnsi="Times New Roman"/>
                <w:bCs/>
                <w:lang w:val="en-US"/>
              </w:rPr>
              <w:t>Blanket Purchase Agreement</w:t>
            </w:r>
            <w:r w:rsidR="00676F1C">
              <w:rPr>
                <w:rFonts w:ascii="Times New Roman" w:eastAsia="Times New Roman" w:hAnsi="Times New Roman"/>
                <w:bCs/>
                <w:lang w:val="en-US"/>
              </w:rPr>
              <w:t xml:space="preserve"> (BPA)</w:t>
            </w:r>
          </w:p>
        </w:tc>
        <w:tc>
          <w:tcPr>
            <w:tcW w:w="3260" w:type="dxa"/>
            <w:tcBorders>
              <w:top w:val="single" w:sz="4" w:space="0" w:color="auto"/>
            </w:tcBorders>
            <w:vAlign w:val="center"/>
          </w:tcPr>
          <w:p w14:paraId="6B264725" w14:textId="14378EF0" w:rsidR="00676F1C" w:rsidRDefault="00676F1C" w:rsidP="0001058D">
            <w:pPr>
              <w:jc w:val="center"/>
              <w:rPr>
                <w:rFonts w:ascii="Times New Roman" w:eastAsia="Times New Roman" w:hAnsi="Times New Roman"/>
                <w:bCs/>
              </w:rPr>
            </w:pPr>
            <w:r>
              <w:rPr>
                <w:rFonts w:ascii="Times New Roman" w:eastAsia="Times New Roman" w:hAnsi="Times New Roman"/>
                <w:bCs/>
              </w:rPr>
              <w:t>BPA signed on: October 28, 2025</w:t>
            </w:r>
          </w:p>
          <w:p w14:paraId="7EEB1C56" w14:textId="19B45CBB" w:rsidR="006155E3" w:rsidRPr="00EC051B" w:rsidRDefault="00676F1C" w:rsidP="0001058D">
            <w:pPr>
              <w:jc w:val="center"/>
              <w:rPr>
                <w:rFonts w:ascii="Times New Roman" w:eastAsia="Times New Roman" w:hAnsi="Times New Roman"/>
                <w:bCs/>
              </w:rPr>
            </w:pPr>
            <w:r>
              <w:rPr>
                <w:rFonts w:ascii="Times New Roman" w:eastAsia="Times New Roman" w:hAnsi="Times New Roman"/>
                <w:bCs/>
              </w:rPr>
              <w:t xml:space="preserve">BPA duration: </w:t>
            </w:r>
            <w:r w:rsidR="0076569D">
              <w:rPr>
                <w:rFonts w:ascii="Times New Roman" w:eastAsia="Times New Roman" w:hAnsi="Times New Roman"/>
                <w:bCs/>
              </w:rPr>
              <w:t>12 months</w:t>
            </w:r>
            <w:r>
              <w:rPr>
                <w:rFonts w:ascii="Times New Roman" w:eastAsia="Times New Roman" w:hAnsi="Times New Roman"/>
                <w:bCs/>
              </w:rPr>
              <w:t>.</w:t>
            </w:r>
          </w:p>
        </w:tc>
        <w:tc>
          <w:tcPr>
            <w:tcW w:w="4388" w:type="dxa"/>
            <w:vAlign w:val="center"/>
          </w:tcPr>
          <w:p w14:paraId="1CAAFA04" w14:textId="0332ED4A" w:rsidR="006155E3" w:rsidRPr="00EC051B" w:rsidRDefault="00676F1C" w:rsidP="0001058D">
            <w:pPr>
              <w:rPr>
                <w:rFonts w:ascii="Times New Roman" w:eastAsia="Times New Roman" w:hAnsi="Times New Roman"/>
                <w:bCs/>
              </w:rPr>
            </w:pPr>
            <w:r>
              <w:rPr>
                <w:rFonts w:ascii="Times New Roman" w:eastAsia="Times New Roman" w:hAnsi="Times New Roman"/>
                <w:bCs/>
              </w:rPr>
              <w:t>External Legal Services for MCA-Kosovo</w:t>
            </w:r>
          </w:p>
        </w:tc>
      </w:tr>
      <w:tr w:rsidR="006155E3" w:rsidRPr="00B00385" w14:paraId="00A43351" w14:textId="77777777" w:rsidTr="0001058D">
        <w:trPr>
          <w:trHeight w:val="1946"/>
          <w:tblHeader/>
        </w:trPr>
        <w:tc>
          <w:tcPr>
            <w:tcW w:w="2836" w:type="dxa"/>
            <w:vAlign w:val="center"/>
          </w:tcPr>
          <w:p w14:paraId="2FF16A86" w14:textId="77777777" w:rsidR="006155E3" w:rsidRPr="00EC051B" w:rsidRDefault="006155E3" w:rsidP="0001058D">
            <w:pPr>
              <w:jc w:val="center"/>
              <w:rPr>
                <w:rFonts w:ascii="Times New Roman" w:eastAsia="Times New Roman" w:hAnsi="Times New Roman"/>
                <w:bCs/>
              </w:rPr>
            </w:pPr>
            <w:r w:rsidRPr="00EC051B">
              <w:rPr>
                <w:rFonts w:ascii="Times New Roman" w:eastAsia="Times New Roman" w:hAnsi="Times New Roman"/>
                <w:bCs/>
              </w:rPr>
              <w:t>24-4003</w:t>
            </w:r>
          </w:p>
          <w:p w14:paraId="5B9068BA" w14:textId="77777777" w:rsidR="006155E3" w:rsidRPr="00EC051B" w:rsidRDefault="006155E3" w:rsidP="0001058D">
            <w:pPr>
              <w:jc w:val="center"/>
              <w:rPr>
                <w:rFonts w:ascii="Times New Roman" w:eastAsia="Times New Roman" w:hAnsi="Times New Roman"/>
                <w:bCs/>
              </w:rPr>
            </w:pPr>
            <w:r w:rsidRPr="00EC051B">
              <w:rPr>
                <w:rFonts w:ascii="Times New Roman" w:eastAsia="Times New Roman" w:hAnsi="Times New Roman"/>
                <w:bCs/>
              </w:rPr>
              <w:t>Implementation of JETA Energy Skills for the Future Activity</w:t>
            </w:r>
          </w:p>
        </w:tc>
        <w:tc>
          <w:tcPr>
            <w:tcW w:w="2552" w:type="dxa"/>
            <w:vAlign w:val="center"/>
          </w:tcPr>
          <w:p w14:paraId="2F50D18D" w14:textId="77777777" w:rsidR="00630D2B" w:rsidRDefault="00630D2B" w:rsidP="0001058D">
            <w:pPr>
              <w:jc w:val="center"/>
              <w:rPr>
                <w:rFonts w:ascii="Times New Roman" w:hAnsi="Times New Roman"/>
                <w:bCs/>
                <w:color w:val="000000"/>
              </w:rPr>
            </w:pPr>
          </w:p>
          <w:p w14:paraId="4E0E7D70" w14:textId="69C46B2F" w:rsidR="006155E3" w:rsidRPr="00EC051B" w:rsidRDefault="006155E3" w:rsidP="0001058D">
            <w:pPr>
              <w:jc w:val="center"/>
              <w:rPr>
                <w:rFonts w:ascii="Times New Roman" w:eastAsia="Times New Roman" w:hAnsi="Times New Roman"/>
                <w:bCs/>
              </w:rPr>
            </w:pPr>
            <w:r w:rsidRPr="00EC051B">
              <w:rPr>
                <w:rFonts w:ascii="Times New Roman" w:hAnsi="Times New Roman"/>
                <w:bCs/>
                <w:color w:val="000000"/>
              </w:rPr>
              <w:t xml:space="preserve">IBF Expertise S.A. (Lead) in Association with European Projects Management Ltd (SIA </w:t>
            </w:r>
            <w:proofErr w:type="spellStart"/>
            <w:r w:rsidRPr="00EC051B">
              <w:rPr>
                <w:rFonts w:ascii="Times New Roman" w:hAnsi="Times New Roman"/>
                <w:bCs/>
                <w:color w:val="000000"/>
              </w:rPr>
              <w:t>Eiropas</w:t>
            </w:r>
            <w:proofErr w:type="spellEnd"/>
            <w:r w:rsidRPr="00EC051B">
              <w:rPr>
                <w:rFonts w:ascii="Times New Roman" w:hAnsi="Times New Roman"/>
                <w:bCs/>
                <w:color w:val="000000"/>
              </w:rPr>
              <w:t xml:space="preserve"> </w:t>
            </w:r>
            <w:proofErr w:type="spellStart"/>
            <w:r w:rsidRPr="00EC051B">
              <w:rPr>
                <w:rFonts w:ascii="Times New Roman" w:hAnsi="Times New Roman"/>
                <w:bCs/>
                <w:color w:val="000000"/>
              </w:rPr>
              <w:t>projektu</w:t>
            </w:r>
            <w:proofErr w:type="spellEnd"/>
            <w:r w:rsidRPr="00EC051B">
              <w:rPr>
                <w:rFonts w:ascii="Times New Roman" w:hAnsi="Times New Roman"/>
                <w:bCs/>
                <w:color w:val="000000"/>
              </w:rPr>
              <w:t xml:space="preserve"> </w:t>
            </w:r>
            <w:proofErr w:type="spellStart"/>
            <w:r w:rsidRPr="00EC051B">
              <w:rPr>
                <w:rFonts w:ascii="Times New Roman" w:hAnsi="Times New Roman"/>
                <w:bCs/>
                <w:color w:val="000000"/>
              </w:rPr>
              <w:t>vadība</w:t>
            </w:r>
            <w:proofErr w:type="spellEnd"/>
            <w:r w:rsidRPr="00EC051B">
              <w:rPr>
                <w:rFonts w:ascii="Times New Roman" w:hAnsi="Times New Roman"/>
                <w:bCs/>
                <w:color w:val="000000"/>
              </w:rPr>
              <w:t xml:space="preserve">) (Partner 1) and Dansk Energi Management </w:t>
            </w:r>
            <w:proofErr w:type="spellStart"/>
            <w:r w:rsidRPr="00EC051B">
              <w:rPr>
                <w:rFonts w:ascii="Times New Roman" w:hAnsi="Times New Roman"/>
                <w:bCs/>
                <w:color w:val="000000"/>
              </w:rPr>
              <w:t>af</w:t>
            </w:r>
            <w:proofErr w:type="spellEnd"/>
            <w:r w:rsidRPr="00EC051B">
              <w:rPr>
                <w:rFonts w:ascii="Times New Roman" w:hAnsi="Times New Roman"/>
                <w:bCs/>
                <w:color w:val="000000"/>
              </w:rPr>
              <w:t xml:space="preserve"> 2024 </w:t>
            </w:r>
            <w:proofErr w:type="spellStart"/>
            <w:r w:rsidRPr="00EC051B">
              <w:rPr>
                <w:rFonts w:ascii="Times New Roman" w:hAnsi="Times New Roman"/>
                <w:bCs/>
                <w:color w:val="000000"/>
              </w:rPr>
              <w:t>ApS</w:t>
            </w:r>
            <w:proofErr w:type="spellEnd"/>
            <w:r w:rsidRPr="00EC051B">
              <w:rPr>
                <w:rFonts w:ascii="Times New Roman" w:hAnsi="Times New Roman"/>
                <w:bCs/>
                <w:color w:val="000000"/>
              </w:rPr>
              <w:t xml:space="preserve"> (Partner 2).</w:t>
            </w:r>
          </w:p>
        </w:tc>
        <w:tc>
          <w:tcPr>
            <w:tcW w:w="2552" w:type="dxa"/>
            <w:vAlign w:val="center"/>
          </w:tcPr>
          <w:p w14:paraId="01EAD959" w14:textId="77777777" w:rsidR="004B79EE" w:rsidRDefault="006155E3" w:rsidP="0001058D">
            <w:pPr>
              <w:jc w:val="center"/>
              <w:rPr>
                <w:rFonts w:ascii="Times New Roman" w:eastAsia="Times New Roman" w:hAnsi="Times New Roman"/>
                <w:bCs/>
                <w:lang w:val="en-US"/>
              </w:rPr>
            </w:pPr>
            <w:r w:rsidRPr="001F50A5">
              <w:rPr>
                <w:rFonts w:ascii="Times New Roman" w:eastAsia="Times New Roman" w:hAnsi="Times New Roman"/>
                <w:bCs/>
                <w:lang w:val="en-US"/>
              </w:rPr>
              <w:t>USD 970,450.00</w:t>
            </w:r>
          </w:p>
          <w:p w14:paraId="1CEF11AC" w14:textId="53C5DD70" w:rsidR="006155E3" w:rsidRPr="00D53802" w:rsidRDefault="006155E3" w:rsidP="0001058D">
            <w:pPr>
              <w:jc w:val="center"/>
              <w:rPr>
                <w:rFonts w:ascii="Times New Roman" w:eastAsia="Times New Roman" w:hAnsi="Times New Roman"/>
                <w:bCs/>
                <w:lang w:val="en-US"/>
              </w:rPr>
            </w:pPr>
            <w:r w:rsidRPr="001F50A5">
              <w:rPr>
                <w:rFonts w:ascii="Times New Roman" w:eastAsia="Times New Roman" w:hAnsi="Times New Roman"/>
                <w:bCs/>
                <w:lang w:val="en-US"/>
              </w:rPr>
              <w:t>(Nine Hundred Seventy Thousand Four Hundred Fifty USD)</w:t>
            </w:r>
            <w:r w:rsidR="00D53802" w:rsidRPr="00D53802">
              <w:rPr>
                <w:rFonts w:ascii="Times New Roman" w:eastAsia="Times New Roman" w:hAnsi="Times New Roman"/>
                <w:bCs/>
                <w:lang w:val="en-US"/>
              </w:rPr>
              <w:t>.</w:t>
            </w:r>
          </w:p>
          <w:p w14:paraId="1A85C11D" w14:textId="77777777" w:rsidR="006155E3" w:rsidRPr="00EC051B" w:rsidRDefault="006155E3" w:rsidP="0001058D">
            <w:pPr>
              <w:jc w:val="center"/>
              <w:rPr>
                <w:rFonts w:ascii="Times New Roman" w:eastAsia="Times New Roman" w:hAnsi="Times New Roman"/>
                <w:bCs/>
                <w:lang w:val="en-US"/>
              </w:rPr>
            </w:pPr>
          </w:p>
        </w:tc>
        <w:tc>
          <w:tcPr>
            <w:tcW w:w="3260" w:type="dxa"/>
            <w:vAlign w:val="center"/>
          </w:tcPr>
          <w:p w14:paraId="4CEE710D" w14:textId="164738B7" w:rsidR="00676F1C" w:rsidRDefault="00676F1C" w:rsidP="0001058D">
            <w:pPr>
              <w:jc w:val="center"/>
              <w:rPr>
                <w:rFonts w:ascii="Times New Roman" w:eastAsia="Times New Roman" w:hAnsi="Times New Roman"/>
                <w:bCs/>
                <w:lang w:val="en-US"/>
              </w:rPr>
            </w:pPr>
            <w:r>
              <w:rPr>
                <w:rFonts w:ascii="Times New Roman" w:eastAsia="Times New Roman" w:hAnsi="Times New Roman"/>
                <w:bCs/>
                <w:lang w:val="en-US"/>
              </w:rPr>
              <w:t>Contract signed on: October 23, 2025.</w:t>
            </w:r>
          </w:p>
          <w:p w14:paraId="184E2FE8" w14:textId="1E198E2B" w:rsidR="006155E3" w:rsidRPr="00EC051B" w:rsidRDefault="00676F1C" w:rsidP="0001058D">
            <w:pPr>
              <w:jc w:val="center"/>
              <w:rPr>
                <w:rFonts w:ascii="Times New Roman" w:eastAsia="Times New Roman" w:hAnsi="Times New Roman"/>
                <w:bCs/>
              </w:rPr>
            </w:pPr>
            <w:r>
              <w:rPr>
                <w:rFonts w:ascii="Times New Roman" w:eastAsia="Times New Roman" w:hAnsi="Times New Roman"/>
                <w:bCs/>
                <w:lang w:val="en-US"/>
              </w:rPr>
              <w:t>Base Period duration: 12 months.</w:t>
            </w:r>
          </w:p>
        </w:tc>
        <w:tc>
          <w:tcPr>
            <w:tcW w:w="4388" w:type="dxa"/>
            <w:vAlign w:val="center"/>
          </w:tcPr>
          <w:p w14:paraId="6905052B" w14:textId="22C7261E" w:rsidR="006155E3" w:rsidRPr="005756D3" w:rsidRDefault="005756D3" w:rsidP="0001058D">
            <w:pPr>
              <w:suppressAutoHyphens w:val="0"/>
              <w:autoSpaceDN/>
              <w:spacing w:after="240" w:line="259" w:lineRule="auto"/>
              <w:rPr>
                <w:rFonts w:ascii="Times New Roman" w:eastAsia="Times New Roman" w:hAnsi="Times New Roman"/>
                <w:bCs/>
              </w:rPr>
            </w:pPr>
            <w:r w:rsidRPr="005756D3">
              <w:rPr>
                <w:rFonts w:ascii="Times New Roman" w:eastAsia="Times New Roman" w:hAnsi="Times New Roman"/>
                <w:bCs/>
              </w:rPr>
              <w:t>The selected offeror will work closely with MCA-Kosovo and stakeholders to review, enhance, and finalize the Energy Skills for Future (ESF) Activity Design and initiate its implementation based on the approved design. Main deliverables include completing the ESF Detailed Design Report, the Implementation Plan, the CESI Business Plan, and the Infrastructure and Equipment Report. In addition, the offeror will support the development of CESI’s governance structure, as well as the regulations, operational procedures, policies, and procedures needed to implement and manage CESI effectively.</w:t>
            </w:r>
          </w:p>
        </w:tc>
      </w:tr>
    </w:tbl>
    <w:p w14:paraId="0B89AA5E" w14:textId="77777777" w:rsidR="00AB4797" w:rsidRDefault="00AB4797" w:rsidP="00A91954">
      <w:pPr>
        <w:ind w:right="-722"/>
        <w:jc w:val="both"/>
        <w:rPr>
          <w:rFonts w:ascii="Times New Roman" w:eastAsia="Times New Roman" w:hAnsi="Times New Roman"/>
        </w:rPr>
      </w:pPr>
    </w:p>
    <w:p w14:paraId="42382415" w14:textId="35A81064" w:rsidR="002F6CD2" w:rsidRPr="00E63763" w:rsidRDefault="00E847DD" w:rsidP="00A91954">
      <w:pPr>
        <w:ind w:right="-722"/>
        <w:jc w:val="both"/>
        <w:rPr>
          <w:rFonts w:ascii="Times New Roman" w:eastAsia="Times New Roman" w:hAnsi="Times New Roman"/>
        </w:rPr>
      </w:pPr>
      <w:r w:rsidRPr="00E63763">
        <w:rPr>
          <w:rFonts w:ascii="Times New Roman" w:eastAsia="Times New Roman" w:hAnsi="Times New Roman"/>
        </w:rPr>
        <w:t xml:space="preserve">Note: Blanket Purchase Agreements (BPAs) are not contracts but agreements to contract. The contract occurs when an order is placed. Thus, there are no binding terms on either party. </w:t>
      </w:r>
    </w:p>
    <w:sectPr w:rsidR="002F6CD2" w:rsidRPr="00E63763" w:rsidSect="00F02E80">
      <w:pgSz w:w="16860" w:h="11900" w:orient="landscape"/>
      <w:pgMar w:top="851" w:right="2100" w:bottom="703" w:left="992" w:header="0" w:footer="14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9E06" w14:textId="77777777" w:rsidR="0084285D" w:rsidRDefault="0084285D">
      <w:r>
        <w:separator/>
      </w:r>
    </w:p>
  </w:endnote>
  <w:endnote w:type="continuationSeparator" w:id="0">
    <w:p w14:paraId="314AE52E" w14:textId="77777777" w:rsidR="0084285D" w:rsidRDefault="0084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TT)">
    <w:altName w:val="Times New Roman"/>
    <w:panose1 w:val="00000000000000000000"/>
    <w:charset w:val="00"/>
    <w:family w:val="auto"/>
    <w:notTrueType/>
    <w:pitch w:val="default"/>
    <w:sig w:usb0="00000003" w:usb1="00000000" w:usb2="00000000" w:usb3="00000000" w:csb0="00000001" w:csb1="00000000"/>
  </w:font>
  <w:font w:name="Cali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3377" w14:textId="77777777" w:rsidR="003F4B42" w:rsidRDefault="003F4B42">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05853296" wp14:editId="61F25F9C">
              <wp:simplePos x="0" y="0"/>
              <wp:positionH relativeFrom="page">
                <wp:posOffset>6617335</wp:posOffset>
              </wp:positionH>
              <wp:positionV relativeFrom="page">
                <wp:posOffset>9606280</wp:posOffset>
              </wp:positionV>
              <wp:extent cx="1270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3296" id="_x0000_t202" coordsize="21600,21600" o:spt="202" path="m,l,21600r21600,l21600,xe">
              <v:stroke joinstyle="miter"/>
              <v:path gradientshapeok="t" o:connecttype="rect"/>
            </v:shapetype>
            <v:shape id="Text Box 1" o:spid="_x0000_s1026" type="#_x0000_t202" style="position:absolute;margin-left:521.05pt;margin-top:756.4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" filled="f" stroked="f">
              <v:textbox inset="0,0,0,0">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952472"/>
      <w:docPartObj>
        <w:docPartGallery w:val="Page Numbers (Bottom of Page)"/>
        <w:docPartUnique/>
      </w:docPartObj>
    </w:sdtPr>
    <w:sdtEndPr/>
    <w:sdtContent>
      <w:p w14:paraId="5AF70266" w14:textId="076D82D2" w:rsidR="00AB4797" w:rsidRDefault="00AB4797">
        <w:pPr>
          <w:pStyle w:val="Footer"/>
          <w:jc w:val="center"/>
        </w:pPr>
        <w:r>
          <w:fldChar w:fldCharType="begin"/>
        </w:r>
        <w:r>
          <w:instrText>PAGE   \* MERGEFORMAT</w:instrText>
        </w:r>
        <w:r>
          <w:fldChar w:fldCharType="separate"/>
        </w:r>
        <w:r>
          <w:t>2</w:t>
        </w:r>
        <w:r>
          <w:fldChar w:fldCharType="end"/>
        </w:r>
      </w:p>
    </w:sdtContent>
  </w:sdt>
  <w:p w14:paraId="0ECFF502" w14:textId="77777777" w:rsidR="00AB4797" w:rsidRDefault="00AB4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5A16" w14:textId="77777777" w:rsidR="0084285D" w:rsidRDefault="0084285D">
      <w:r>
        <w:separator/>
      </w:r>
    </w:p>
  </w:footnote>
  <w:footnote w:type="continuationSeparator" w:id="0">
    <w:p w14:paraId="7270EBC3" w14:textId="77777777" w:rsidR="0084285D" w:rsidRDefault="00842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0BE5" w14:textId="0C5CD50B" w:rsidR="00CF58C7" w:rsidRDefault="00CF58C7" w:rsidP="00CF58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7EF6" w14:textId="2B3F02E0" w:rsidR="00E373BC" w:rsidRDefault="00E373BC" w:rsidP="00E373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6E90"/>
    <w:multiLevelType w:val="hybridMultilevel"/>
    <w:tmpl w:val="914EE61C"/>
    <w:lvl w:ilvl="0" w:tplc="9D5EB2D8">
      <w:start w:val="1"/>
      <w:numFmt w:val="decimal"/>
      <w:lvlText w:val="%1)"/>
      <w:lvlJc w:val="left"/>
      <w:pPr>
        <w:ind w:left="1166" w:hanging="360"/>
      </w:pPr>
      <w:rPr>
        <w:rFonts w:hint="default"/>
      </w:rPr>
    </w:lvl>
    <w:lvl w:ilvl="1" w:tplc="08090019" w:tentative="1">
      <w:start w:val="1"/>
      <w:numFmt w:val="lowerLetter"/>
      <w:lvlText w:val="%2."/>
      <w:lvlJc w:val="left"/>
      <w:pPr>
        <w:ind w:left="1886" w:hanging="360"/>
      </w:pPr>
    </w:lvl>
    <w:lvl w:ilvl="2" w:tplc="0809001B" w:tentative="1">
      <w:start w:val="1"/>
      <w:numFmt w:val="lowerRoman"/>
      <w:lvlText w:val="%3."/>
      <w:lvlJc w:val="right"/>
      <w:pPr>
        <w:ind w:left="2606" w:hanging="180"/>
      </w:pPr>
    </w:lvl>
    <w:lvl w:ilvl="3" w:tplc="0809000F" w:tentative="1">
      <w:start w:val="1"/>
      <w:numFmt w:val="decimal"/>
      <w:lvlText w:val="%4."/>
      <w:lvlJc w:val="left"/>
      <w:pPr>
        <w:ind w:left="3326" w:hanging="360"/>
      </w:pPr>
    </w:lvl>
    <w:lvl w:ilvl="4" w:tplc="08090019" w:tentative="1">
      <w:start w:val="1"/>
      <w:numFmt w:val="lowerLetter"/>
      <w:lvlText w:val="%5."/>
      <w:lvlJc w:val="left"/>
      <w:pPr>
        <w:ind w:left="4046" w:hanging="360"/>
      </w:pPr>
    </w:lvl>
    <w:lvl w:ilvl="5" w:tplc="0809001B" w:tentative="1">
      <w:start w:val="1"/>
      <w:numFmt w:val="lowerRoman"/>
      <w:lvlText w:val="%6."/>
      <w:lvlJc w:val="right"/>
      <w:pPr>
        <w:ind w:left="4766" w:hanging="180"/>
      </w:pPr>
    </w:lvl>
    <w:lvl w:ilvl="6" w:tplc="0809000F" w:tentative="1">
      <w:start w:val="1"/>
      <w:numFmt w:val="decimal"/>
      <w:lvlText w:val="%7."/>
      <w:lvlJc w:val="left"/>
      <w:pPr>
        <w:ind w:left="5486" w:hanging="360"/>
      </w:pPr>
    </w:lvl>
    <w:lvl w:ilvl="7" w:tplc="08090019" w:tentative="1">
      <w:start w:val="1"/>
      <w:numFmt w:val="lowerLetter"/>
      <w:lvlText w:val="%8."/>
      <w:lvlJc w:val="left"/>
      <w:pPr>
        <w:ind w:left="6206" w:hanging="360"/>
      </w:pPr>
    </w:lvl>
    <w:lvl w:ilvl="8" w:tplc="0809001B" w:tentative="1">
      <w:start w:val="1"/>
      <w:numFmt w:val="lowerRoman"/>
      <w:lvlText w:val="%9."/>
      <w:lvlJc w:val="right"/>
      <w:pPr>
        <w:ind w:left="6926" w:hanging="180"/>
      </w:pPr>
    </w:lvl>
  </w:abstractNum>
  <w:abstractNum w:abstractNumId="1" w15:restartNumberingAfterBreak="0">
    <w:nsid w:val="113261DB"/>
    <w:multiLevelType w:val="hybridMultilevel"/>
    <w:tmpl w:val="0D944714"/>
    <w:lvl w:ilvl="0" w:tplc="91D0507A">
      <w:start w:val="1"/>
      <w:numFmt w:val="bullet"/>
      <w:pStyle w:val="Bullet"/>
      <w:lvlText w:val=""/>
      <w:lvlJc w:val="left"/>
      <w:pPr>
        <w:ind w:left="360" w:hanging="360"/>
      </w:pPr>
      <w:rPr>
        <w:rFonts w:ascii="Wingdings" w:hAnsi="Wingdings" w:hint="default"/>
      </w:rPr>
    </w:lvl>
    <w:lvl w:ilvl="1" w:tplc="022EF0C8">
      <w:start w:val="1"/>
      <w:numFmt w:val="bullet"/>
      <w:pStyle w:val="Bullet2"/>
      <w:lvlText w:val="­"/>
      <w:lvlJc w:val="left"/>
      <w:pPr>
        <w:ind w:left="1080" w:hanging="360"/>
      </w:pPr>
      <w:rPr>
        <w:rFonts w:ascii="Courier New" w:hAnsi="Courier New" w:hint="default"/>
      </w:rPr>
    </w:lvl>
    <w:lvl w:ilvl="2" w:tplc="42E2252A">
      <w:start w:val="1"/>
      <w:numFmt w:val="bullet"/>
      <w:pStyle w:val="Bullet3"/>
      <w:lvlText w:val=""/>
      <w:lvlJc w:val="left"/>
      <w:pPr>
        <w:ind w:left="1800" w:hanging="360"/>
      </w:pPr>
      <w:rPr>
        <w:rFonts w:ascii="Symbol" w:hAnsi="Symbol" w:hint="default"/>
      </w:rPr>
    </w:lvl>
    <w:lvl w:ilvl="3" w:tplc="5A2A8326">
      <w:start w:val="1"/>
      <w:numFmt w:val="bullet"/>
      <w:pStyle w:val="Bullet4"/>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280D73"/>
    <w:multiLevelType w:val="hybridMultilevel"/>
    <w:tmpl w:val="37E25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AB2ECC"/>
    <w:multiLevelType w:val="hybridMultilevel"/>
    <w:tmpl w:val="FFFFFFFF"/>
    <w:lvl w:ilvl="0" w:tplc="A08C82AA">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1C115F1"/>
    <w:multiLevelType w:val="hybridMultilevel"/>
    <w:tmpl w:val="FFFFFFFF"/>
    <w:lvl w:ilvl="0" w:tplc="FFFFFFFF">
      <w:start w:val="1"/>
      <w:numFmt w:val="decimal"/>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24EC3D91"/>
    <w:multiLevelType w:val="hybridMultilevel"/>
    <w:tmpl w:val="0F94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2E5C26"/>
    <w:multiLevelType w:val="hybridMultilevel"/>
    <w:tmpl w:val="268899EE"/>
    <w:lvl w:ilvl="0" w:tplc="08090015">
      <w:start w:val="1"/>
      <w:numFmt w:val="upperLetter"/>
      <w:lvlText w:val="%1."/>
      <w:lvlJc w:val="left"/>
      <w:pPr>
        <w:ind w:left="928"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412F86"/>
    <w:multiLevelType w:val="hybridMultilevel"/>
    <w:tmpl w:val="CB9E0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51323B"/>
    <w:multiLevelType w:val="multilevel"/>
    <w:tmpl w:val="5A78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14653E"/>
    <w:multiLevelType w:val="hybridMultilevel"/>
    <w:tmpl w:val="67C43540"/>
    <w:lvl w:ilvl="0" w:tplc="593229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DE0D69"/>
    <w:multiLevelType w:val="hybridMultilevel"/>
    <w:tmpl w:val="787E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DE0567"/>
    <w:multiLevelType w:val="hybridMultilevel"/>
    <w:tmpl w:val="18860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870DD6"/>
    <w:multiLevelType w:val="hybridMultilevel"/>
    <w:tmpl w:val="DEC8206E"/>
    <w:lvl w:ilvl="0" w:tplc="8362E728">
      <w:start w:val="1"/>
      <w:numFmt w:val="decimal"/>
      <w:pStyle w:val="SimpleList"/>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D4210F4"/>
    <w:multiLevelType w:val="hybridMultilevel"/>
    <w:tmpl w:val="5B065678"/>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3385127">
    <w:abstractNumId w:val="12"/>
  </w:num>
  <w:num w:numId="2" w16cid:durableId="1658221190">
    <w:abstractNumId w:val="1"/>
  </w:num>
  <w:num w:numId="3" w16cid:durableId="1697467573">
    <w:abstractNumId w:val="3"/>
  </w:num>
  <w:num w:numId="4" w16cid:durableId="88086329">
    <w:abstractNumId w:val="4"/>
  </w:num>
  <w:num w:numId="5" w16cid:durableId="942228382">
    <w:abstractNumId w:val="6"/>
  </w:num>
  <w:num w:numId="6" w16cid:durableId="2059157616">
    <w:abstractNumId w:val="10"/>
  </w:num>
  <w:num w:numId="7" w16cid:durableId="417530213">
    <w:abstractNumId w:val="9"/>
  </w:num>
  <w:num w:numId="8" w16cid:durableId="620500029">
    <w:abstractNumId w:val="13"/>
  </w:num>
  <w:num w:numId="9" w16cid:durableId="1737121969">
    <w:abstractNumId w:val="5"/>
  </w:num>
  <w:num w:numId="10" w16cid:durableId="878515442">
    <w:abstractNumId w:val="7"/>
  </w:num>
  <w:num w:numId="11" w16cid:durableId="1145897845">
    <w:abstractNumId w:val="0"/>
  </w:num>
  <w:num w:numId="12" w16cid:durableId="1051924558">
    <w:abstractNumId w:val="2"/>
  </w:num>
  <w:num w:numId="13" w16cid:durableId="514880367">
    <w:abstractNumId w:val="8"/>
  </w:num>
  <w:num w:numId="14" w16cid:durableId="135194952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BB"/>
    <w:rsid w:val="00001CD8"/>
    <w:rsid w:val="00002E03"/>
    <w:rsid w:val="00003085"/>
    <w:rsid w:val="00005B02"/>
    <w:rsid w:val="00007CF4"/>
    <w:rsid w:val="0001012F"/>
    <w:rsid w:val="0001058D"/>
    <w:rsid w:val="00010FD8"/>
    <w:rsid w:val="000121D4"/>
    <w:rsid w:val="00012D4D"/>
    <w:rsid w:val="00013166"/>
    <w:rsid w:val="0001446E"/>
    <w:rsid w:val="00015EF3"/>
    <w:rsid w:val="000167CC"/>
    <w:rsid w:val="00016AD1"/>
    <w:rsid w:val="00017799"/>
    <w:rsid w:val="00023199"/>
    <w:rsid w:val="000241C5"/>
    <w:rsid w:val="00026169"/>
    <w:rsid w:val="0002719C"/>
    <w:rsid w:val="00031289"/>
    <w:rsid w:val="0003759E"/>
    <w:rsid w:val="0003798C"/>
    <w:rsid w:val="000435E2"/>
    <w:rsid w:val="00046A81"/>
    <w:rsid w:val="000478CF"/>
    <w:rsid w:val="00050688"/>
    <w:rsid w:val="00053C6E"/>
    <w:rsid w:val="00054164"/>
    <w:rsid w:val="00054ADD"/>
    <w:rsid w:val="00056E6C"/>
    <w:rsid w:val="00060740"/>
    <w:rsid w:val="00060CBD"/>
    <w:rsid w:val="00061AD3"/>
    <w:rsid w:val="000622B8"/>
    <w:rsid w:val="000650CB"/>
    <w:rsid w:val="00065928"/>
    <w:rsid w:val="00065DB8"/>
    <w:rsid w:val="00067E84"/>
    <w:rsid w:val="00071805"/>
    <w:rsid w:val="00071A07"/>
    <w:rsid w:val="000726BD"/>
    <w:rsid w:val="00072789"/>
    <w:rsid w:val="00073386"/>
    <w:rsid w:val="0007386A"/>
    <w:rsid w:val="00073A07"/>
    <w:rsid w:val="000776B0"/>
    <w:rsid w:val="00081270"/>
    <w:rsid w:val="00081E7A"/>
    <w:rsid w:val="00086A04"/>
    <w:rsid w:val="00086D33"/>
    <w:rsid w:val="00087873"/>
    <w:rsid w:val="00090BEA"/>
    <w:rsid w:val="00091E74"/>
    <w:rsid w:val="00093D41"/>
    <w:rsid w:val="000A0582"/>
    <w:rsid w:val="000A06F0"/>
    <w:rsid w:val="000A3445"/>
    <w:rsid w:val="000A5949"/>
    <w:rsid w:val="000B1A9B"/>
    <w:rsid w:val="000B3741"/>
    <w:rsid w:val="000B6C65"/>
    <w:rsid w:val="000C3B6E"/>
    <w:rsid w:val="000C7A83"/>
    <w:rsid w:val="000D1269"/>
    <w:rsid w:val="000D1E27"/>
    <w:rsid w:val="000D2CAE"/>
    <w:rsid w:val="000D32CC"/>
    <w:rsid w:val="000D56E3"/>
    <w:rsid w:val="000D5DEA"/>
    <w:rsid w:val="000E0CF5"/>
    <w:rsid w:val="000E4CAD"/>
    <w:rsid w:val="000F417C"/>
    <w:rsid w:val="000F4A45"/>
    <w:rsid w:val="000F59CB"/>
    <w:rsid w:val="000F5AB1"/>
    <w:rsid w:val="00100599"/>
    <w:rsid w:val="00100747"/>
    <w:rsid w:val="00100A42"/>
    <w:rsid w:val="00102316"/>
    <w:rsid w:val="0010546C"/>
    <w:rsid w:val="00107FAC"/>
    <w:rsid w:val="00110741"/>
    <w:rsid w:val="00110805"/>
    <w:rsid w:val="00111982"/>
    <w:rsid w:val="00113C63"/>
    <w:rsid w:val="00117D89"/>
    <w:rsid w:val="00120EAD"/>
    <w:rsid w:val="00120FA8"/>
    <w:rsid w:val="00121091"/>
    <w:rsid w:val="00124C0C"/>
    <w:rsid w:val="00124C75"/>
    <w:rsid w:val="00125216"/>
    <w:rsid w:val="001277F9"/>
    <w:rsid w:val="00130B61"/>
    <w:rsid w:val="00134056"/>
    <w:rsid w:val="00140332"/>
    <w:rsid w:val="001415A2"/>
    <w:rsid w:val="0014233B"/>
    <w:rsid w:val="00144D64"/>
    <w:rsid w:val="0014733D"/>
    <w:rsid w:val="0015394D"/>
    <w:rsid w:val="00155EF2"/>
    <w:rsid w:val="001562BC"/>
    <w:rsid w:val="00156404"/>
    <w:rsid w:val="00161556"/>
    <w:rsid w:val="0016592D"/>
    <w:rsid w:val="001666CC"/>
    <w:rsid w:val="001765D1"/>
    <w:rsid w:val="001825C9"/>
    <w:rsid w:val="00184DC5"/>
    <w:rsid w:val="0018547A"/>
    <w:rsid w:val="001873DC"/>
    <w:rsid w:val="00190332"/>
    <w:rsid w:val="001914A2"/>
    <w:rsid w:val="0019272E"/>
    <w:rsid w:val="00195A47"/>
    <w:rsid w:val="0019799F"/>
    <w:rsid w:val="00197D0A"/>
    <w:rsid w:val="001A1007"/>
    <w:rsid w:val="001A310E"/>
    <w:rsid w:val="001A5EA9"/>
    <w:rsid w:val="001B1ECF"/>
    <w:rsid w:val="001B26D6"/>
    <w:rsid w:val="001B60C1"/>
    <w:rsid w:val="001C1335"/>
    <w:rsid w:val="001C236C"/>
    <w:rsid w:val="001C3C3F"/>
    <w:rsid w:val="001C7144"/>
    <w:rsid w:val="001D1545"/>
    <w:rsid w:val="001D22B2"/>
    <w:rsid w:val="001D38D9"/>
    <w:rsid w:val="001D40A5"/>
    <w:rsid w:val="001D67D2"/>
    <w:rsid w:val="001D693A"/>
    <w:rsid w:val="001E0230"/>
    <w:rsid w:val="001E025C"/>
    <w:rsid w:val="001E3D8C"/>
    <w:rsid w:val="001E3DAF"/>
    <w:rsid w:val="001F1AEA"/>
    <w:rsid w:val="001F40B4"/>
    <w:rsid w:val="001F46DB"/>
    <w:rsid w:val="001F46E2"/>
    <w:rsid w:val="001F50A5"/>
    <w:rsid w:val="001F56C0"/>
    <w:rsid w:val="0020190F"/>
    <w:rsid w:val="002023AA"/>
    <w:rsid w:val="00203E5E"/>
    <w:rsid w:val="002047E5"/>
    <w:rsid w:val="00205CC1"/>
    <w:rsid w:val="002066D8"/>
    <w:rsid w:val="0021042F"/>
    <w:rsid w:val="00211983"/>
    <w:rsid w:val="0021229F"/>
    <w:rsid w:val="0021564C"/>
    <w:rsid w:val="00215A95"/>
    <w:rsid w:val="00216B67"/>
    <w:rsid w:val="002244E4"/>
    <w:rsid w:val="00224C57"/>
    <w:rsid w:val="0022567B"/>
    <w:rsid w:val="0022635F"/>
    <w:rsid w:val="00226367"/>
    <w:rsid w:val="00231BB2"/>
    <w:rsid w:val="00233431"/>
    <w:rsid w:val="002373D8"/>
    <w:rsid w:val="002375BC"/>
    <w:rsid w:val="00241F21"/>
    <w:rsid w:val="0024357B"/>
    <w:rsid w:val="00245072"/>
    <w:rsid w:val="00245258"/>
    <w:rsid w:val="002458C2"/>
    <w:rsid w:val="002465BE"/>
    <w:rsid w:val="00246E75"/>
    <w:rsid w:val="00246F64"/>
    <w:rsid w:val="0025148A"/>
    <w:rsid w:val="0025491B"/>
    <w:rsid w:val="00256184"/>
    <w:rsid w:val="0025647D"/>
    <w:rsid w:val="0025691F"/>
    <w:rsid w:val="00256F5B"/>
    <w:rsid w:val="00257E90"/>
    <w:rsid w:val="002606F7"/>
    <w:rsid w:val="002621F5"/>
    <w:rsid w:val="0026448B"/>
    <w:rsid w:val="00264C75"/>
    <w:rsid w:val="002674E4"/>
    <w:rsid w:val="00275D11"/>
    <w:rsid w:val="002761DE"/>
    <w:rsid w:val="002818E9"/>
    <w:rsid w:val="00282046"/>
    <w:rsid w:val="0028230A"/>
    <w:rsid w:val="0028408F"/>
    <w:rsid w:val="00285EB8"/>
    <w:rsid w:val="002866F6"/>
    <w:rsid w:val="00291C2A"/>
    <w:rsid w:val="00292BA3"/>
    <w:rsid w:val="00293576"/>
    <w:rsid w:val="002938C5"/>
    <w:rsid w:val="00296A2A"/>
    <w:rsid w:val="002A04CC"/>
    <w:rsid w:val="002A0E53"/>
    <w:rsid w:val="002A1DD0"/>
    <w:rsid w:val="002A47EE"/>
    <w:rsid w:val="002A52DF"/>
    <w:rsid w:val="002B46C4"/>
    <w:rsid w:val="002B6AEC"/>
    <w:rsid w:val="002C183B"/>
    <w:rsid w:val="002C1B78"/>
    <w:rsid w:val="002C39F2"/>
    <w:rsid w:val="002C47D1"/>
    <w:rsid w:val="002C4BAB"/>
    <w:rsid w:val="002C7F9F"/>
    <w:rsid w:val="002D1680"/>
    <w:rsid w:val="002D2187"/>
    <w:rsid w:val="002D2CA6"/>
    <w:rsid w:val="002D2E49"/>
    <w:rsid w:val="002E05C1"/>
    <w:rsid w:val="002E142C"/>
    <w:rsid w:val="002E2235"/>
    <w:rsid w:val="002E328A"/>
    <w:rsid w:val="002E730F"/>
    <w:rsid w:val="002F1AEE"/>
    <w:rsid w:val="002F1F95"/>
    <w:rsid w:val="002F6CD2"/>
    <w:rsid w:val="00303F81"/>
    <w:rsid w:val="00307431"/>
    <w:rsid w:val="003078AC"/>
    <w:rsid w:val="00312288"/>
    <w:rsid w:val="00320062"/>
    <w:rsid w:val="00320D0C"/>
    <w:rsid w:val="003223FE"/>
    <w:rsid w:val="00323799"/>
    <w:rsid w:val="00326346"/>
    <w:rsid w:val="00326D90"/>
    <w:rsid w:val="003278BB"/>
    <w:rsid w:val="003309F0"/>
    <w:rsid w:val="00330D12"/>
    <w:rsid w:val="003329BA"/>
    <w:rsid w:val="00334413"/>
    <w:rsid w:val="00334B78"/>
    <w:rsid w:val="00334CE9"/>
    <w:rsid w:val="00341387"/>
    <w:rsid w:val="003413DC"/>
    <w:rsid w:val="00341B2C"/>
    <w:rsid w:val="00341B5B"/>
    <w:rsid w:val="0034246F"/>
    <w:rsid w:val="00342DD2"/>
    <w:rsid w:val="0034346C"/>
    <w:rsid w:val="00344E5C"/>
    <w:rsid w:val="0034582B"/>
    <w:rsid w:val="00345D98"/>
    <w:rsid w:val="00346945"/>
    <w:rsid w:val="00351251"/>
    <w:rsid w:val="003516D1"/>
    <w:rsid w:val="00352D11"/>
    <w:rsid w:val="00353877"/>
    <w:rsid w:val="003564DE"/>
    <w:rsid w:val="00360066"/>
    <w:rsid w:val="00360AB1"/>
    <w:rsid w:val="00361ABE"/>
    <w:rsid w:val="00362077"/>
    <w:rsid w:val="00362F76"/>
    <w:rsid w:val="00364528"/>
    <w:rsid w:val="00364D49"/>
    <w:rsid w:val="00367696"/>
    <w:rsid w:val="003722E0"/>
    <w:rsid w:val="00373FC4"/>
    <w:rsid w:val="00374BC2"/>
    <w:rsid w:val="003761BD"/>
    <w:rsid w:val="0037704F"/>
    <w:rsid w:val="00377D31"/>
    <w:rsid w:val="00377D4F"/>
    <w:rsid w:val="0038003A"/>
    <w:rsid w:val="00380BD9"/>
    <w:rsid w:val="00382A8F"/>
    <w:rsid w:val="00386D3D"/>
    <w:rsid w:val="00390851"/>
    <w:rsid w:val="0039089D"/>
    <w:rsid w:val="00391377"/>
    <w:rsid w:val="00391667"/>
    <w:rsid w:val="00391D7C"/>
    <w:rsid w:val="00391DE0"/>
    <w:rsid w:val="0039238A"/>
    <w:rsid w:val="0039356F"/>
    <w:rsid w:val="0039546D"/>
    <w:rsid w:val="00395C3E"/>
    <w:rsid w:val="003A080B"/>
    <w:rsid w:val="003A13C6"/>
    <w:rsid w:val="003A25FF"/>
    <w:rsid w:val="003A4B59"/>
    <w:rsid w:val="003B0B11"/>
    <w:rsid w:val="003B1546"/>
    <w:rsid w:val="003B177D"/>
    <w:rsid w:val="003B418F"/>
    <w:rsid w:val="003B4367"/>
    <w:rsid w:val="003B569C"/>
    <w:rsid w:val="003B7456"/>
    <w:rsid w:val="003B7A23"/>
    <w:rsid w:val="003C03C9"/>
    <w:rsid w:val="003C064F"/>
    <w:rsid w:val="003C58E9"/>
    <w:rsid w:val="003D14D3"/>
    <w:rsid w:val="003D2160"/>
    <w:rsid w:val="003D3C03"/>
    <w:rsid w:val="003D4DF4"/>
    <w:rsid w:val="003D551B"/>
    <w:rsid w:val="003D5572"/>
    <w:rsid w:val="003D565D"/>
    <w:rsid w:val="003D6D46"/>
    <w:rsid w:val="003D7B8E"/>
    <w:rsid w:val="003D7D6F"/>
    <w:rsid w:val="003E0E5C"/>
    <w:rsid w:val="003E1B24"/>
    <w:rsid w:val="003E21BB"/>
    <w:rsid w:val="003E4B8D"/>
    <w:rsid w:val="003E55CC"/>
    <w:rsid w:val="003E6953"/>
    <w:rsid w:val="003E6B92"/>
    <w:rsid w:val="003E6D41"/>
    <w:rsid w:val="003E7039"/>
    <w:rsid w:val="003F437E"/>
    <w:rsid w:val="003F4B42"/>
    <w:rsid w:val="003F5669"/>
    <w:rsid w:val="003F623D"/>
    <w:rsid w:val="003F6495"/>
    <w:rsid w:val="003F7E60"/>
    <w:rsid w:val="00400803"/>
    <w:rsid w:val="00402CF4"/>
    <w:rsid w:val="00412B47"/>
    <w:rsid w:val="0041343E"/>
    <w:rsid w:val="00415B1C"/>
    <w:rsid w:val="004179D9"/>
    <w:rsid w:val="00424DBE"/>
    <w:rsid w:val="00433458"/>
    <w:rsid w:val="00434087"/>
    <w:rsid w:val="00434E51"/>
    <w:rsid w:val="00437FA3"/>
    <w:rsid w:val="00440A17"/>
    <w:rsid w:val="00442757"/>
    <w:rsid w:val="00444345"/>
    <w:rsid w:val="004451D0"/>
    <w:rsid w:val="004453BD"/>
    <w:rsid w:val="00455226"/>
    <w:rsid w:val="00456039"/>
    <w:rsid w:val="00457257"/>
    <w:rsid w:val="004604D2"/>
    <w:rsid w:val="004615F7"/>
    <w:rsid w:val="00462AD0"/>
    <w:rsid w:val="00462D5D"/>
    <w:rsid w:val="004632DE"/>
    <w:rsid w:val="00463839"/>
    <w:rsid w:val="004641A3"/>
    <w:rsid w:val="004651F5"/>
    <w:rsid w:val="004661B0"/>
    <w:rsid w:val="00467151"/>
    <w:rsid w:val="00467C08"/>
    <w:rsid w:val="0047283B"/>
    <w:rsid w:val="0047301C"/>
    <w:rsid w:val="00474087"/>
    <w:rsid w:val="004747DF"/>
    <w:rsid w:val="00476809"/>
    <w:rsid w:val="00485ECC"/>
    <w:rsid w:val="00486B7C"/>
    <w:rsid w:val="00490785"/>
    <w:rsid w:val="0049375B"/>
    <w:rsid w:val="004946D6"/>
    <w:rsid w:val="0049544D"/>
    <w:rsid w:val="00496AD9"/>
    <w:rsid w:val="004A04D3"/>
    <w:rsid w:val="004A14B6"/>
    <w:rsid w:val="004A1F57"/>
    <w:rsid w:val="004A2C94"/>
    <w:rsid w:val="004A33B9"/>
    <w:rsid w:val="004A39ED"/>
    <w:rsid w:val="004A474E"/>
    <w:rsid w:val="004A4B49"/>
    <w:rsid w:val="004A63D7"/>
    <w:rsid w:val="004A6B2D"/>
    <w:rsid w:val="004A7462"/>
    <w:rsid w:val="004A7BEF"/>
    <w:rsid w:val="004A7C10"/>
    <w:rsid w:val="004B281C"/>
    <w:rsid w:val="004B52B1"/>
    <w:rsid w:val="004B79EE"/>
    <w:rsid w:val="004C00C0"/>
    <w:rsid w:val="004C0F18"/>
    <w:rsid w:val="004C1D6A"/>
    <w:rsid w:val="004C4971"/>
    <w:rsid w:val="004C57AB"/>
    <w:rsid w:val="004D0A74"/>
    <w:rsid w:val="004D28AA"/>
    <w:rsid w:val="004D614F"/>
    <w:rsid w:val="004D6AC5"/>
    <w:rsid w:val="004D6FC8"/>
    <w:rsid w:val="004D750F"/>
    <w:rsid w:val="004E1591"/>
    <w:rsid w:val="004E35A4"/>
    <w:rsid w:val="004E4251"/>
    <w:rsid w:val="004E59D0"/>
    <w:rsid w:val="004E677D"/>
    <w:rsid w:val="004E67AE"/>
    <w:rsid w:val="004E7CA2"/>
    <w:rsid w:val="004F0BF6"/>
    <w:rsid w:val="004F29AB"/>
    <w:rsid w:val="004F4E4A"/>
    <w:rsid w:val="004F7563"/>
    <w:rsid w:val="00500477"/>
    <w:rsid w:val="00500D0D"/>
    <w:rsid w:val="00500EF0"/>
    <w:rsid w:val="00501192"/>
    <w:rsid w:val="00501C60"/>
    <w:rsid w:val="00503818"/>
    <w:rsid w:val="005044AF"/>
    <w:rsid w:val="00505323"/>
    <w:rsid w:val="00506142"/>
    <w:rsid w:val="00510123"/>
    <w:rsid w:val="00510176"/>
    <w:rsid w:val="005127AF"/>
    <w:rsid w:val="00522B68"/>
    <w:rsid w:val="00523B4B"/>
    <w:rsid w:val="00523E3D"/>
    <w:rsid w:val="0052571C"/>
    <w:rsid w:val="0053052E"/>
    <w:rsid w:val="005311A1"/>
    <w:rsid w:val="005312DA"/>
    <w:rsid w:val="00531A55"/>
    <w:rsid w:val="00531CFC"/>
    <w:rsid w:val="005329F4"/>
    <w:rsid w:val="00533BAB"/>
    <w:rsid w:val="00535BD0"/>
    <w:rsid w:val="00542B0D"/>
    <w:rsid w:val="00543D31"/>
    <w:rsid w:val="00545C47"/>
    <w:rsid w:val="00552C80"/>
    <w:rsid w:val="0055438D"/>
    <w:rsid w:val="00556236"/>
    <w:rsid w:val="0056561E"/>
    <w:rsid w:val="00566AD5"/>
    <w:rsid w:val="00566EC1"/>
    <w:rsid w:val="005756D3"/>
    <w:rsid w:val="00575784"/>
    <w:rsid w:val="00575F94"/>
    <w:rsid w:val="0057609C"/>
    <w:rsid w:val="005803D5"/>
    <w:rsid w:val="00581924"/>
    <w:rsid w:val="005820AC"/>
    <w:rsid w:val="00582C4B"/>
    <w:rsid w:val="005842C2"/>
    <w:rsid w:val="00585EA3"/>
    <w:rsid w:val="0058627B"/>
    <w:rsid w:val="005949C7"/>
    <w:rsid w:val="00595227"/>
    <w:rsid w:val="005967B3"/>
    <w:rsid w:val="00597CF2"/>
    <w:rsid w:val="005A3811"/>
    <w:rsid w:val="005A5A77"/>
    <w:rsid w:val="005A60A0"/>
    <w:rsid w:val="005B5EAD"/>
    <w:rsid w:val="005B7AF2"/>
    <w:rsid w:val="005C1778"/>
    <w:rsid w:val="005C18F7"/>
    <w:rsid w:val="005D0835"/>
    <w:rsid w:val="005D275E"/>
    <w:rsid w:val="005D35DA"/>
    <w:rsid w:val="005D492B"/>
    <w:rsid w:val="005D62D9"/>
    <w:rsid w:val="005D7414"/>
    <w:rsid w:val="005E1926"/>
    <w:rsid w:val="005E2E7D"/>
    <w:rsid w:val="005E3AAC"/>
    <w:rsid w:val="005E4B9B"/>
    <w:rsid w:val="005E5FC5"/>
    <w:rsid w:val="005E7BDA"/>
    <w:rsid w:val="005F3A12"/>
    <w:rsid w:val="005F42B3"/>
    <w:rsid w:val="005F7B43"/>
    <w:rsid w:val="00603533"/>
    <w:rsid w:val="0060435C"/>
    <w:rsid w:val="00605F85"/>
    <w:rsid w:val="00606821"/>
    <w:rsid w:val="00611CF5"/>
    <w:rsid w:val="006155E3"/>
    <w:rsid w:val="00615CE1"/>
    <w:rsid w:val="0062099D"/>
    <w:rsid w:val="006226CB"/>
    <w:rsid w:val="00623F01"/>
    <w:rsid w:val="006250DC"/>
    <w:rsid w:val="006251B1"/>
    <w:rsid w:val="00625D59"/>
    <w:rsid w:val="0062798E"/>
    <w:rsid w:val="006309DD"/>
    <w:rsid w:val="00630D2B"/>
    <w:rsid w:val="006314EA"/>
    <w:rsid w:val="00633527"/>
    <w:rsid w:val="00633C69"/>
    <w:rsid w:val="00636FEA"/>
    <w:rsid w:val="00641BFA"/>
    <w:rsid w:val="00641D07"/>
    <w:rsid w:val="006430A5"/>
    <w:rsid w:val="006448F2"/>
    <w:rsid w:val="00647DB0"/>
    <w:rsid w:val="006504A5"/>
    <w:rsid w:val="006525C6"/>
    <w:rsid w:val="0065310C"/>
    <w:rsid w:val="006565FA"/>
    <w:rsid w:val="00656F5E"/>
    <w:rsid w:val="00660120"/>
    <w:rsid w:val="00660221"/>
    <w:rsid w:val="00660624"/>
    <w:rsid w:val="00662760"/>
    <w:rsid w:val="006679CA"/>
    <w:rsid w:val="00672758"/>
    <w:rsid w:val="00676F1C"/>
    <w:rsid w:val="00681001"/>
    <w:rsid w:val="00683BF8"/>
    <w:rsid w:val="006840EF"/>
    <w:rsid w:val="006846AC"/>
    <w:rsid w:val="006A0B76"/>
    <w:rsid w:val="006A1B69"/>
    <w:rsid w:val="006A2B8C"/>
    <w:rsid w:val="006A34B0"/>
    <w:rsid w:val="006A3E3D"/>
    <w:rsid w:val="006A4213"/>
    <w:rsid w:val="006A46A5"/>
    <w:rsid w:val="006A4F93"/>
    <w:rsid w:val="006A5981"/>
    <w:rsid w:val="006A62D3"/>
    <w:rsid w:val="006A62DB"/>
    <w:rsid w:val="006A658D"/>
    <w:rsid w:val="006A7540"/>
    <w:rsid w:val="006A7B5B"/>
    <w:rsid w:val="006B1505"/>
    <w:rsid w:val="006B3172"/>
    <w:rsid w:val="006C0FFB"/>
    <w:rsid w:val="006C1159"/>
    <w:rsid w:val="006C169F"/>
    <w:rsid w:val="006C17F0"/>
    <w:rsid w:val="006C2630"/>
    <w:rsid w:val="006C62A6"/>
    <w:rsid w:val="006D208F"/>
    <w:rsid w:val="006D2764"/>
    <w:rsid w:val="006D38E5"/>
    <w:rsid w:val="006E003A"/>
    <w:rsid w:val="006E31FA"/>
    <w:rsid w:val="006E50E1"/>
    <w:rsid w:val="006E523D"/>
    <w:rsid w:val="006F173B"/>
    <w:rsid w:val="006F29DE"/>
    <w:rsid w:val="006F3FD9"/>
    <w:rsid w:val="006F7C5D"/>
    <w:rsid w:val="007030D7"/>
    <w:rsid w:val="007128D7"/>
    <w:rsid w:val="00714762"/>
    <w:rsid w:val="00714C7F"/>
    <w:rsid w:val="00717CDE"/>
    <w:rsid w:val="00720CE8"/>
    <w:rsid w:val="007215EF"/>
    <w:rsid w:val="00721886"/>
    <w:rsid w:val="00721E1E"/>
    <w:rsid w:val="00725875"/>
    <w:rsid w:val="0072607F"/>
    <w:rsid w:val="007263A3"/>
    <w:rsid w:val="007268A8"/>
    <w:rsid w:val="00731098"/>
    <w:rsid w:val="00731ED1"/>
    <w:rsid w:val="007345DB"/>
    <w:rsid w:val="00735921"/>
    <w:rsid w:val="00737A30"/>
    <w:rsid w:val="00740D2B"/>
    <w:rsid w:val="00741AC6"/>
    <w:rsid w:val="007427B2"/>
    <w:rsid w:val="00745D86"/>
    <w:rsid w:val="00745FC6"/>
    <w:rsid w:val="00746573"/>
    <w:rsid w:val="00747AC3"/>
    <w:rsid w:val="007533DD"/>
    <w:rsid w:val="00753AFE"/>
    <w:rsid w:val="00754542"/>
    <w:rsid w:val="00756DAD"/>
    <w:rsid w:val="0076174B"/>
    <w:rsid w:val="00761EE9"/>
    <w:rsid w:val="00762194"/>
    <w:rsid w:val="007621DB"/>
    <w:rsid w:val="007632B2"/>
    <w:rsid w:val="00764E73"/>
    <w:rsid w:val="0076569D"/>
    <w:rsid w:val="0076693E"/>
    <w:rsid w:val="0076694D"/>
    <w:rsid w:val="00767458"/>
    <w:rsid w:val="00770158"/>
    <w:rsid w:val="00771502"/>
    <w:rsid w:val="0077441C"/>
    <w:rsid w:val="00774E6B"/>
    <w:rsid w:val="00776994"/>
    <w:rsid w:val="00777FEE"/>
    <w:rsid w:val="00780A94"/>
    <w:rsid w:val="0078162F"/>
    <w:rsid w:val="00781C60"/>
    <w:rsid w:val="0078204D"/>
    <w:rsid w:val="00783A0F"/>
    <w:rsid w:val="00784720"/>
    <w:rsid w:val="00786DCB"/>
    <w:rsid w:val="0079010E"/>
    <w:rsid w:val="00791CF4"/>
    <w:rsid w:val="00794AE8"/>
    <w:rsid w:val="007A3041"/>
    <w:rsid w:val="007A354F"/>
    <w:rsid w:val="007A43F9"/>
    <w:rsid w:val="007A5C72"/>
    <w:rsid w:val="007A6196"/>
    <w:rsid w:val="007A7140"/>
    <w:rsid w:val="007B3699"/>
    <w:rsid w:val="007B3AA5"/>
    <w:rsid w:val="007B4ED7"/>
    <w:rsid w:val="007B6000"/>
    <w:rsid w:val="007B6197"/>
    <w:rsid w:val="007C08C9"/>
    <w:rsid w:val="007C322A"/>
    <w:rsid w:val="007C5646"/>
    <w:rsid w:val="007C62A8"/>
    <w:rsid w:val="007C7E04"/>
    <w:rsid w:val="007D0F26"/>
    <w:rsid w:val="007D1CA6"/>
    <w:rsid w:val="007D36AE"/>
    <w:rsid w:val="007D44FD"/>
    <w:rsid w:val="007D4FAB"/>
    <w:rsid w:val="007D619D"/>
    <w:rsid w:val="007E00E0"/>
    <w:rsid w:val="007E0793"/>
    <w:rsid w:val="007E0B48"/>
    <w:rsid w:val="007E2955"/>
    <w:rsid w:val="007E3611"/>
    <w:rsid w:val="007E57D9"/>
    <w:rsid w:val="007E59F6"/>
    <w:rsid w:val="007F3235"/>
    <w:rsid w:val="007F4BA4"/>
    <w:rsid w:val="007F7855"/>
    <w:rsid w:val="007F7B8A"/>
    <w:rsid w:val="007F7EED"/>
    <w:rsid w:val="0080297A"/>
    <w:rsid w:val="00805603"/>
    <w:rsid w:val="00810723"/>
    <w:rsid w:val="0081181D"/>
    <w:rsid w:val="00814E74"/>
    <w:rsid w:val="008205AC"/>
    <w:rsid w:val="008211B3"/>
    <w:rsid w:val="00822615"/>
    <w:rsid w:val="00823385"/>
    <w:rsid w:val="00823639"/>
    <w:rsid w:val="008244C8"/>
    <w:rsid w:val="0082646A"/>
    <w:rsid w:val="00826E62"/>
    <w:rsid w:val="0082769B"/>
    <w:rsid w:val="0082790A"/>
    <w:rsid w:val="008323B7"/>
    <w:rsid w:val="008349F1"/>
    <w:rsid w:val="00834B0A"/>
    <w:rsid w:val="0084044C"/>
    <w:rsid w:val="0084285D"/>
    <w:rsid w:val="0085068E"/>
    <w:rsid w:val="00851FF0"/>
    <w:rsid w:val="00854607"/>
    <w:rsid w:val="008557CE"/>
    <w:rsid w:val="00872039"/>
    <w:rsid w:val="00876395"/>
    <w:rsid w:val="00880DF7"/>
    <w:rsid w:val="008815C9"/>
    <w:rsid w:val="00881E12"/>
    <w:rsid w:val="00881E13"/>
    <w:rsid w:val="00883666"/>
    <w:rsid w:val="00884533"/>
    <w:rsid w:val="008850DA"/>
    <w:rsid w:val="00890DB0"/>
    <w:rsid w:val="008937C0"/>
    <w:rsid w:val="008964A9"/>
    <w:rsid w:val="008A4463"/>
    <w:rsid w:val="008A4763"/>
    <w:rsid w:val="008A4C1F"/>
    <w:rsid w:val="008A56C8"/>
    <w:rsid w:val="008A651C"/>
    <w:rsid w:val="008A742A"/>
    <w:rsid w:val="008A7CB2"/>
    <w:rsid w:val="008B4635"/>
    <w:rsid w:val="008B4C00"/>
    <w:rsid w:val="008B6EA2"/>
    <w:rsid w:val="008B7111"/>
    <w:rsid w:val="008B7AA7"/>
    <w:rsid w:val="008C006C"/>
    <w:rsid w:val="008C162C"/>
    <w:rsid w:val="008C4271"/>
    <w:rsid w:val="008C4CB9"/>
    <w:rsid w:val="008C5E80"/>
    <w:rsid w:val="008C6EC8"/>
    <w:rsid w:val="008C74B1"/>
    <w:rsid w:val="008C762E"/>
    <w:rsid w:val="008D2A20"/>
    <w:rsid w:val="008D307E"/>
    <w:rsid w:val="008D48D9"/>
    <w:rsid w:val="008D4B74"/>
    <w:rsid w:val="008D537F"/>
    <w:rsid w:val="008D542F"/>
    <w:rsid w:val="008D6383"/>
    <w:rsid w:val="008D6801"/>
    <w:rsid w:val="008D72B0"/>
    <w:rsid w:val="008E03F8"/>
    <w:rsid w:val="008E08B4"/>
    <w:rsid w:val="008E0B00"/>
    <w:rsid w:val="008E40E4"/>
    <w:rsid w:val="008E5618"/>
    <w:rsid w:val="008E72D7"/>
    <w:rsid w:val="008F006C"/>
    <w:rsid w:val="008F10A7"/>
    <w:rsid w:val="008F18C7"/>
    <w:rsid w:val="008F3765"/>
    <w:rsid w:val="008F5B43"/>
    <w:rsid w:val="00901B07"/>
    <w:rsid w:val="0090291E"/>
    <w:rsid w:val="009064EA"/>
    <w:rsid w:val="00906FF3"/>
    <w:rsid w:val="009076DA"/>
    <w:rsid w:val="0091439F"/>
    <w:rsid w:val="00914F1C"/>
    <w:rsid w:val="00915F09"/>
    <w:rsid w:val="009162F9"/>
    <w:rsid w:val="0091666C"/>
    <w:rsid w:val="009217B9"/>
    <w:rsid w:val="00921820"/>
    <w:rsid w:val="00924E5F"/>
    <w:rsid w:val="009268DD"/>
    <w:rsid w:val="00927302"/>
    <w:rsid w:val="009319DD"/>
    <w:rsid w:val="009347C7"/>
    <w:rsid w:val="0093524F"/>
    <w:rsid w:val="0093551F"/>
    <w:rsid w:val="00936567"/>
    <w:rsid w:val="00942804"/>
    <w:rsid w:val="00942D98"/>
    <w:rsid w:val="00943DF8"/>
    <w:rsid w:val="00947BDC"/>
    <w:rsid w:val="00950A56"/>
    <w:rsid w:val="00953C3E"/>
    <w:rsid w:val="00957275"/>
    <w:rsid w:val="00957626"/>
    <w:rsid w:val="009621D2"/>
    <w:rsid w:val="00962ABF"/>
    <w:rsid w:val="00962C50"/>
    <w:rsid w:val="00962F27"/>
    <w:rsid w:val="0096305A"/>
    <w:rsid w:val="00963119"/>
    <w:rsid w:val="0096456E"/>
    <w:rsid w:val="009645F1"/>
    <w:rsid w:val="00964CA7"/>
    <w:rsid w:val="00965539"/>
    <w:rsid w:val="009675DD"/>
    <w:rsid w:val="00967AF4"/>
    <w:rsid w:val="00972376"/>
    <w:rsid w:val="0097438B"/>
    <w:rsid w:val="00975097"/>
    <w:rsid w:val="00977100"/>
    <w:rsid w:val="0097774E"/>
    <w:rsid w:val="009809DA"/>
    <w:rsid w:val="00980C6C"/>
    <w:rsid w:val="00981497"/>
    <w:rsid w:val="00981D01"/>
    <w:rsid w:val="00984283"/>
    <w:rsid w:val="00984DBB"/>
    <w:rsid w:val="00985747"/>
    <w:rsid w:val="00986085"/>
    <w:rsid w:val="00986BB4"/>
    <w:rsid w:val="0099063A"/>
    <w:rsid w:val="00995599"/>
    <w:rsid w:val="00995601"/>
    <w:rsid w:val="00997B69"/>
    <w:rsid w:val="009A4C3B"/>
    <w:rsid w:val="009A4E02"/>
    <w:rsid w:val="009A5489"/>
    <w:rsid w:val="009A6194"/>
    <w:rsid w:val="009A6B45"/>
    <w:rsid w:val="009B10C4"/>
    <w:rsid w:val="009B239E"/>
    <w:rsid w:val="009B4483"/>
    <w:rsid w:val="009B74C3"/>
    <w:rsid w:val="009C09C0"/>
    <w:rsid w:val="009C74CD"/>
    <w:rsid w:val="009D2091"/>
    <w:rsid w:val="009D2617"/>
    <w:rsid w:val="009D6D4F"/>
    <w:rsid w:val="009E1D12"/>
    <w:rsid w:val="009E1D91"/>
    <w:rsid w:val="009E2D59"/>
    <w:rsid w:val="009E46B5"/>
    <w:rsid w:val="009E4983"/>
    <w:rsid w:val="009E5D67"/>
    <w:rsid w:val="009E6812"/>
    <w:rsid w:val="009F20FA"/>
    <w:rsid w:val="009F599C"/>
    <w:rsid w:val="009F6CAB"/>
    <w:rsid w:val="00A025D4"/>
    <w:rsid w:val="00A02CFD"/>
    <w:rsid w:val="00A03D54"/>
    <w:rsid w:val="00A05347"/>
    <w:rsid w:val="00A06050"/>
    <w:rsid w:val="00A10BC7"/>
    <w:rsid w:val="00A10F9E"/>
    <w:rsid w:val="00A11860"/>
    <w:rsid w:val="00A11E37"/>
    <w:rsid w:val="00A149F9"/>
    <w:rsid w:val="00A14AA6"/>
    <w:rsid w:val="00A17D51"/>
    <w:rsid w:val="00A20057"/>
    <w:rsid w:val="00A21842"/>
    <w:rsid w:val="00A21E85"/>
    <w:rsid w:val="00A22854"/>
    <w:rsid w:val="00A23B36"/>
    <w:rsid w:val="00A275DB"/>
    <w:rsid w:val="00A27E20"/>
    <w:rsid w:val="00A30E9C"/>
    <w:rsid w:val="00A3102A"/>
    <w:rsid w:val="00A32D48"/>
    <w:rsid w:val="00A33276"/>
    <w:rsid w:val="00A367E0"/>
    <w:rsid w:val="00A41789"/>
    <w:rsid w:val="00A421B9"/>
    <w:rsid w:val="00A4421E"/>
    <w:rsid w:val="00A4748E"/>
    <w:rsid w:val="00A47E2B"/>
    <w:rsid w:val="00A52143"/>
    <w:rsid w:val="00A53876"/>
    <w:rsid w:val="00A5410E"/>
    <w:rsid w:val="00A54814"/>
    <w:rsid w:val="00A5484D"/>
    <w:rsid w:val="00A57C53"/>
    <w:rsid w:val="00A6031B"/>
    <w:rsid w:val="00A64A52"/>
    <w:rsid w:val="00A73218"/>
    <w:rsid w:val="00A74760"/>
    <w:rsid w:val="00A7538A"/>
    <w:rsid w:val="00A76B62"/>
    <w:rsid w:val="00A76BEC"/>
    <w:rsid w:val="00A77F4A"/>
    <w:rsid w:val="00A815AA"/>
    <w:rsid w:val="00A82D04"/>
    <w:rsid w:val="00A82D5F"/>
    <w:rsid w:val="00A8306B"/>
    <w:rsid w:val="00A83817"/>
    <w:rsid w:val="00A90C49"/>
    <w:rsid w:val="00A91954"/>
    <w:rsid w:val="00A968CF"/>
    <w:rsid w:val="00A97F55"/>
    <w:rsid w:val="00AA05F4"/>
    <w:rsid w:val="00AA1EAA"/>
    <w:rsid w:val="00AA1EE4"/>
    <w:rsid w:val="00AA2489"/>
    <w:rsid w:val="00AB0B2A"/>
    <w:rsid w:val="00AB4797"/>
    <w:rsid w:val="00AC2AFD"/>
    <w:rsid w:val="00AC2CC7"/>
    <w:rsid w:val="00AC305F"/>
    <w:rsid w:val="00AC315B"/>
    <w:rsid w:val="00AC5A8B"/>
    <w:rsid w:val="00AC669B"/>
    <w:rsid w:val="00AD1361"/>
    <w:rsid w:val="00AD282E"/>
    <w:rsid w:val="00AD63A4"/>
    <w:rsid w:val="00AD731C"/>
    <w:rsid w:val="00AE25C8"/>
    <w:rsid w:val="00AE309B"/>
    <w:rsid w:val="00AE508D"/>
    <w:rsid w:val="00AE5B28"/>
    <w:rsid w:val="00AE662F"/>
    <w:rsid w:val="00AE6D92"/>
    <w:rsid w:val="00AE775B"/>
    <w:rsid w:val="00AF50A5"/>
    <w:rsid w:val="00AF68F4"/>
    <w:rsid w:val="00B00385"/>
    <w:rsid w:val="00B00ED2"/>
    <w:rsid w:val="00B0105B"/>
    <w:rsid w:val="00B02D00"/>
    <w:rsid w:val="00B03A43"/>
    <w:rsid w:val="00B03EF5"/>
    <w:rsid w:val="00B108F0"/>
    <w:rsid w:val="00B11821"/>
    <w:rsid w:val="00B11984"/>
    <w:rsid w:val="00B137B1"/>
    <w:rsid w:val="00B140B0"/>
    <w:rsid w:val="00B14D2A"/>
    <w:rsid w:val="00B151BB"/>
    <w:rsid w:val="00B1583E"/>
    <w:rsid w:val="00B17FF2"/>
    <w:rsid w:val="00B23D07"/>
    <w:rsid w:val="00B26BE5"/>
    <w:rsid w:val="00B27EF9"/>
    <w:rsid w:val="00B30599"/>
    <w:rsid w:val="00B306D3"/>
    <w:rsid w:val="00B31E3A"/>
    <w:rsid w:val="00B34C9A"/>
    <w:rsid w:val="00B44C0A"/>
    <w:rsid w:val="00B44C34"/>
    <w:rsid w:val="00B479A4"/>
    <w:rsid w:val="00B50682"/>
    <w:rsid w:val="00B51E2B"/>
    <w:rsid w:val="00B532AB"/>
    <w:rsid w:val="00B5360C"/>
    <w:rsid w:val="00B550A7"/>
    <w:rsid w:val="00B55470"/>
    <w:rsid w:val="00B55C3E"/>
    <w:rsid w:val="00B572BE"/>
    <w:rsid w:val="00B61F32"/>
    <w:rsid w:val="00B624D7"/>
    <w:rsid w:val="00B67CB2"/>
    <w:rsid w:val="00B7530F"/>
    <w:rsid w:val="00B7601B"/>
    <w:rsid w:val="00B76B24"/>
    <w:rsid w:val="00B80F13"/>
    <w:rsid w:val="00B84669"/>
    <w:rsid w:val="00B8535C"/>
    <w:rsid w:val="00B86110"/>
    <w:rsid w:val="00B90FAF"/>
    <w:rsid w:val="00B968B7"/>
    <w:rsid w:val="00BA070E"/>
    <w:rsid w:val="00BA0EF9"/>
    <w:rsid w:val="00BA1C88"/>
    <w:rsid w:val="00BA7DED"/>
    <w:rsid w:val="00BA7E31"/>
    <w:rsid w:val="00BB3D86"/>
    <w:rsid w:val="00BB424B"/>
    <w:rsid w:val="00BB5F80"/>
    <w:rsid w:val="00BB65CD"/>
    <w:rsid w:val="00BC1357"/>
    <w:rsid w:val="00BC33A0"/>
    <w:rsid w:val="00BC45F0"/>
    <w:rsid w:val="00BC7DA3"/>
    <w:rsid w:val="00BD060C"/>
    <w:rsid w:val="00BD2B21"/>
    <w:rsid w:val="00BD3716"/>
    <w:rsid w:val="00BD3B7A"/>
    <w:rsid w:val="00BD420B"/>
    <w:rsid w:val="00BD49CA"/>
    <w:rsid w:val="00BD5777"/>
    <w:rsid w:val="00BD58E9"/>
    <w:rsid w:val="00BE020F"/>
    <w:rsid w:val="00BE5639"/>
    <w:rsid w:val="00BE6015"/>
    <w:rsid w:val="00BE6345"/>
    <w:rsid w:val="00BE7D1A"/>
    <w:rsid w:val="00BF2EDF"/>
    <w:rsid w:val="00BF30E1"/>
    <w:rsid w:val="00BF6732"/>
    <w:rsid w:val="00BF7C77"/>
    <w:rsid w:val="00C00F7B"/>
    <w:rsid w:val="00C01D75"/>
    <w:rsid w:val="00C031C5"/>
    <w:rsid w:val="00C04370"/>
    <w:rsid w:val="00C04700"/>
    <w:rsid w:val="00C04AEC"/>
    <w:rsid w:val="00C0503E"/>
    <w:rsid w:val="00C15ACE"/>
    <w:rsid w:val="00C21DE0"/>
    <w:rsid w:val="00C238B0"/>
    <w:rsid w:val="00C2476E"/>
    <w:rsid w:val="00C24FDB"/>
    <w:rsid w:val="00C258F8"/>
    <w:rsid w:val="00C259AF"/>
    <w:rsid w:val="00C2725E"/>
    <w:rsid w:val="00C303D3"/>
    <w:rsid w:val="00C321C3"/>
    <w:rsid w:val="00C33119"/>
    <w:rsid w:val="00C35BC0"/>
    <w:rsid w:val="00C362C1"/>
    <w:rsid w:val="00C362CC"/>
    <w:rsid w:val="00C36BBA"/>
    <w:rsid w:val="00C37934"/>
    <w:rsid w:val="00C40188"/>
    <w:rsid w:val="00C4059E"/>
    <w:rsid w:val="00C40A0B"/>
    <w:rsid w:val="00C411B4"/>
    <w:rsid w:val="00C41852"/>
    <w:rsid w:val="00C41DC1"/>
    <w:rsid w:val="00C45D83"/>
    <w:rsid w:val="00C47B0B"/>
    <w:rsid w:val="00C5025A"/>
    <w:rsid w:val="00C51AE0"/>
    <w:rsid w:val="00C52D30"/>
    <w:rsid w:val="00C56244"/>
    <w:rsid w:val="00C64FA7"/>
    <w:rsid w:val="00C65B6B"/>
    <w:rsid w:val="00C67D07"/>
    <w:rsid w:val="00C707AA"/>
    <w:rsid w:val="00C73E96"/>
    <w:rsid w:val="00C762BA"/>
    <w:rsid w:val="00C771E8"/>
    <w:rsid w:val="00C80B06"/>
    <w:rsid w:val="00C837F2"/>
    <w:rsid w:val="00C83EA7"/>
    <w:rsid w:val="00C8684F"/>
    <w:rsid w:val="00C86C02"/>
    <w:rsid w:val="00C86F7A"/>
    <w:rsid w:val="00C92080"/>
    <w:rsid w:val="00C94757"/>
    <w:rsid w:val="00CA3126"/>
    <w:rsid w:val="00CA69BB"/>
    <w:rsid w:val="00CB2A4F"/>
    <w:rsid w:val="00CB2FB1"/>
    <w:rsid w:val="00CB5330"/>
    <w:rsid w:val="00CB6172"/>
    <w:rsid w:val="00CB66CA"/>
    <w:rsid w:val="00CB7936"/>
    <w:rsid w:val="00CC28F2"/>
    <w:rsid w:val="00CC4A99"/>
    <w:rsid w:val="00CC55EA"/>
    <w:rsid w:val="00CC718B"/>
    <w:rsid w:val="00CD1121"/>
    <w:rsid w:val="00CD242F"/>
    <w:rsid w:val="00CD38B3"/>
    <w:rsid w:val="00CD5EE9"/>
    <w:rsid w:val="00CE0D68"/>
    <w:rsid w:val="00CE1CCB"/>
    <w:rsid w:val="00CE21EA"/>
    <w:rsid w:val="00CE26BA"/>
    <w:rsid w:val="00CE7844"/>
    <w:rsid w:val="00CF1329"/>
    <w:rsid w:val="00CF2A20"/>
    <w:rsid w:val="00CF43AE"/>
    <w:rsid w:val="00CF44E3"/>
    <w:rsid w:val="00CF58C7"/>
    <w:rsid w:val="00CF639E"/>
    <w:rsid w:val="00CF7985"/>
    <w:rsid w:val="00D008E1"/>
    <w:rsid w:val="00D012CE"/>
    <w:rsid w:val="00D05FAB"/>
    <w:rsid w:val="00D1006B"/>
    <w:rsid w:val="00D105B2"/>
    <w:rsid w:val="00D1133A"/>
    <w:rsid w:val="00D1400A"/>
    <w:rsid w:val="00D14AC9"/>
    <w:rsid w:val="00D16576"/>
    <w:rsid w:val="00D17755"/>
    <w:rsid w:val="00D229DA"/>
    <w:rsid w:val="00D26FB4"/>
    <w:rsid w:val="00D27CCC"/>
    <w:rsid w:val="00D27D74"/>
    <w:rsid w:val="00D30FE6"/>
    <w:rsid w:val="00D31482"/>
    <w:rsid w:val="00D31A5E"/>
    <w:rsid w:val="00D339F8"/>
    <w:rsid w:val="00D34586"/>
    <w:rsid w:val="00D35E97"/>
    <w:rsid w:val="00D36C19"/>
    <w:rsid w:val="00D37796"/>
    <w:rsid w:val="00D3798D"/>
    <w:rsid w:val="00D41586"/>
    <w:rsid w:val="00D415B3"/>
    <w:rsid w:val="00D41D37"/>
    <w:rsid w:val="00D41D82"/>
    <w:rsid w:val="00D44E6C"/>
    <w:rsid w:val="00D462F3"/>
    <w:rsid w:val="00D52290"/>
    <w:rsid w:val="00D52C8A"/>
    <w:rsid w:val="00D53802"/>
    <w:rsid w:val="00D5411F"/>
    <w:rsid w:val="00D625B8"/>
    <w:rsid w:val="00D62F72"/>
    <w:rsid w:val="00D644CA"/>
    <w:rsid w:val="00D64A6F"/>
    <w:rsid w:val="00D651F2"/>
    <w:rsid w:val="00D675EC"/>
    <w:rsid w:val="00D67C9D"/>
    <w:rsid w:val="00D7284A"/>
    <w:rsid w:val="00D754B2"/>
    <w:rsid w:val="00D77EE8"/>
    <w:rsid w:val="00D80135"/>
    <w:rsid w:val="00D819C3"/>
    <w:rsid w:val="00D86D33"/>
    <w:rsid w:val="00D871CA"/>
    <w:rsid w:val="00D93053"/>
    <w:rsid w:val="00D934C9"/>
    <w:rsid w:val="00D97F0A"/>
    <w:rsid w:val="00DA4F02"/>
    <w:rsid w:val="00DA5CD6"/>
    <w:rsid w:val="00DA7A31"/>
    <w:rsid w:val="00DB054E"/>
    <w:rsid w:val="00DB082D"/>
    <w:rsid w:val="00DB0A40"/>
    <w:rsid w:val="00DB0E4C"/>
    <w:rsid w:val="00DB1353"/>
    <w:rsid w:val="00DB435B"/>
    <w:rsid w:val="00DC22B2"/>
    <w:rsid w:val="00DC474C"/>
    <w:rsid w:val="00DC4AF8"/>
    <w:rsid w:val="00DC77F2"/>
    <w:rsid w:val="00DD032D"/>
    <w:rsid w:val="00DD048D"/>
    <w:rsid w:val="00DD08D8"/>
    <w:rsid w:val="00DD0FA6"/>
    <w:rsid w:val="00DD1F0D"/>
    <w:rsid w:val="00DD592F"/>
    <w:rsid w:val="00DD69DA"/>
    <w:rsid w:val="00DE0901"/>
    <w:rsid w:val="00DE3048"/>
    <w:rsid w:val="00DE389A"/>
    <w:rsid w:val="00DE392B"/>
    <w:rsid w:val="00DE3F6B"/>
    <w:rsid w:val="00DE4EB0"/>
    <w:rsid w:val="00DE4F4A"/>
    <w:rsid w:val="00DF3568"/>
    <w:rsid w:val="00DF6809"/>
    <w:rsid w:val="00DF69DB"/>
    <w:rsid w:val="00DF7B04"/>
    <w:rsid w:val="00E0094E"/>
    <w:rsid w:val="00E02AAD"/>
    <w:rsid w:val="00E02FB9"/>
    <w:rsid w:val="00E1101B"/>
    <w:rsid w:val="00E123D3"/>
    <w:rsid w:val="00E15110"/>
    <w:rsid w:val="00E2082A"/>
    <w:rsid w:val="00E20E2A"/>
    <w:rsid w:val="00E22A1F"/>
    <w:rsid w:val="00E23361"/>
    <w:rsid w:val="00E2559F"/>
    <w:rsid w:val="00E261D8"/>
    <w:rsid w:val="00E306E2"/>
    <w:rsid w:val="00E30B80"/>
    <w:rsid w:val="00E3183F"/>
    <w:rsid w:val="00E32E29"/>
    <w:rsid w:val="00E34429"/>
    <w:rsid w:val="00E36CDC"/>
    <w:rsid w:val="00E373BC"/>
    <w:rsid w:val="00E37E64"/>
    <w:rsid w:val="00E408F9"/>
    <w:rsid w:val="00E4096D"/>
    <w:rsid w:val="00E430BA"/>
    <w:rsid w:val="00E449AD"/>
    <w:rsid w:val="00E46A50"/>
    <w:rsid w:val="00E520B1"/>
    <w:rsid w:val="00E52596"/>
    <w:rsid w:val="00E5343A"/>
    <w:rsid w:val="00E5352B"/>
    <w:rsid w:val="00E55134"/>
    <w:rsid w:val="00E605B0"/>
    <w:rsid w:val="00E61D52"/>
    <w:rsid w:val="00E63720"/>
    <w:rsid w:val="00E63763"/>
    <w:rsid w:val="00E66A1E"/>
    <w:rsid w:val="00E6792C"/>
    <w:rsid w:val="00E70795"/>
    <w:rsid w:val="00E71538"/>
    <w:rsid w:val="00E73000"/>
    <w:rsid w:val="00E75362"/>
    <w:rsid w:val="00E77CEE"/>
    <w:rsid w:val="00E809B4"/>
    <w:rsid w:val="00E80C65"/>
    <w:rsid w:val="00E82FC9"/>
    <w:rsid w:val="00E83F1C"/>
    <w:rsid w:val="00E847DD"/>
    <w:rsid w:val="00E84C86"/>
    <w:rsid w:val="00E85483"/>
    <w:rsid w:val="00E86439"/>
    <w:rsid w:val="00E91FAE"/>
    <w:rsid w:val="00E92802"/>
    <w:rsid w:val="00E937E6"/>
    <w:rsid w:val="00E95E0D"/>
    <w:rsid w:val="00E97401"/>
    <w:rsid w:val="00EA15E3"/>
    <w:rsid w:val="00EA1C43"/>
    <w:rsid w:val="00EA2E82"/>
    <w:rsid w:val="00EA38B3"/>
    <w:rsid w:val="00EA459D"/>
    <w:rsid w:val="00EA489A"/>
    <w:rsid w:val="00EA670F"/>
    <w:rsid w:val="00EA7963"/>
    <w:rsid w:val="00EA7C67"/>
    <w:rsid w:val="00EB262A"/>
    <w:rsid w:val="00EB30B5"/>
    <w:rsid w:val="00EB4746"/>
    <w:rsid w:val="00EB63CB"/>
    <w:rsid w:val="00EB6DB9"/>
    <w:rsid w:val="00EC051B"/>
    <w:rsid w:val="00EC1772"/>
    <w:rsid w:val="00EC2D9B"/>
    <w:rsid w:val="00EC3128"/>
    <w:rsid w:val="00EC4369"/>
    <w:rsid w:val="00ED68FD"/>
    <w:rsid w:val="00EE1347"/>
    <w:rsid w:val="00EE42B8"/>
    <w:rsid w:val="00EE48BC"/>
    <w:rsid w:val="00EE6767"/>
    <w:rsid w:val="00EE6A05"/>
    <w:rsid w:val="00EF0715"/>
    <w:rsid w:val="00EF4D1B"/>
    <w:rsid w:val="00EF5142"/>
    <w:rsid w:val="00EF628D"/>
    <w:rsid w:val="00EF7868"/>
    <w:rsid w:val="00F004E6"/>
    <w:rsid w:val="00F02ACA"/>
    <w:rsid w:val="00F02B9D"/>
    <w:rsid w:val="00F02E80"/>
    <w:rsid w:val="00F0345E"/>
    <w:rsid w:val="00F04B71"/>
    <w:rsid w:val="00F07DCB"/>
    <w:rsid w:val="00F114B5"/>
    <w:rsid w:val="00F12A43"/>
    <w:rsid w:val="00F13376"/>
    <w:rsid w:val="00F14650"/>
    <w:rsid w:val="00F16B4A"/>
    <w:rsid w:val="00F23699"/>
    <w:rsid w:val="00F26815"/>
    <w:rsid w:val="00F26BBF"/>
    <w:rsid w:val="00F3241D"/>
    <w:rsid w:val="00F33105"/>
    <w:rsid w:val="00F3624A"/>
    <w:rsid w:val="00F402E9"/>
    <w:rsid w:val="00F43725"/>
    <w:rsid w:val="00F43D20"/>
    <w:rsid w:val="00F448A7"/>
    <w:rsid w:val="00F44BF6"/>
    <w:rsid w:val="00F44F31"/>
    <w:rsid w:val="00F46F4C"/>
    <w:rsid w:val="00F50B7F"/>
    <w:rsid w:val="00F526A4"/>
    <w:rsid w:val="00F52807"/>
    <w:rsid w:val="00F530E6"/>
    <w:rsid w:val="00F542F7"/>
    <w:rsid w:val="00F56CA4"/>
    <w:rsid w:val="00F56EFD"/>
    <w:rsid w:val="00F608A1"/>
    <w:rsid w:val="00F62A3B"/>
    <w:rsid w:val="00F62C8E"/>
    <w:rsid w:val="00F64616"/>
    <w:rsid w:val="00F64FF3"/>
    <w:rsid w:val="00F7205A"/>
    <w:rsid w:val="00F742ED"/>
    <w:rsid w:val="00F7431B"/>
    <w:rsid w:val="00F75E4B"/>
    <w:rsid w:val="00F813E7"/>
    <w:rsid w:val="00F83A4E"/>
    <w:rsid w:val="00F85717"/>
    <w:rsid w:val="00F87839"/>
    <w:rsid w:val="00F93186"/>
    <w:rsid w:val="00F93B36"/>
    <w:rsid w:val="00F94F8D"/>
    <w:rsid w:val="00FA257D"/>
    <w:rsid w:val="00FA3339"/>
    <w:rsid w:val="00FA3D96"/>
    <w:rsid w:val="00FA4E12"/>
    <w:rsid w:val="00FA4ECA"/>
    <w:rsid w:val="00FA5D95"/>
    <w:rsid w:val="00FA7694"/>
    <w:rsid w:val="00FB0ED0"/>
    <w:rsid w:val="00FB127B"/>
    <w:rsid w:val="00FB1293"/>
    <w:rsid w:val="00FB1687"/>
    <w:rsid w:val="00FB4D69"/>
    <w:rsid w:val="00FB7A51"/>
    <w:rsid w:val="00FC2AE7"/>
    <w:rsid w:val="00FC2D49"/>
    <w:rsid w:val="00FC4A7B"/>
    <w:rsid w:val="00FC5120"/>
    <w:rsid w:val="00FC62E5"/>
    <w:rsid w:val="00FC778D"/>
    <w:rsid w:val="00FD15AA"/>
    <w:rsid w:val="00FD2AFF"/>
    <w:rsid w:val="00FD473B"/>
    <w:rsid w:val="00FD5088"/>
    <w:rsid w:val="00FD5A44"/>
    <w:rsid w:val="00FD5C2B"/>
    <w:rsid w:val="00FD65E5"/>
    <w:rsid w:val="00FD6982"/>
    <w:rsid w:val="00FD6B58"/>
    <w:rsid w:val="00FE050F"/>
    <w:rsid w:val="00FE0732"/>
    <w:rsid w:val="00FE6198"/>
    <w:rsid w:val="00FF064F"/>
    <w:rsid w:val="00FF69F4"/>
    <w:rsid w:val="00FF75CB"/>
    <w:rsid w:val="00FF7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02E0F"/>
  <w15:docId w15:val="{FF84DF4A-C960-4220-83C8-F97306B2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4C00"/>
    <w:pPr>
      <w:widowControl/>
      <w:suppressAutoHyphens/>
      <w:autoSpaceDN w:val="0"/>
      <w:spacing w:after="160"/>
    </w:pPr>
    <w:rPr>
      <w:rFonts w:ascii="Calibri" w:eastAsia="Calibri" w:hAnsi="Calibri" w:cs="Times New Roman"/>
      <w:lang w:val="en-GB"/>
    </w:rPr>
  </w:style>
  <w:style w:type="paragraph" w:styleId="Heading1">
    <w:name w:val="heading 1"/>
    <w:basedOn w:val="Normal"/>
    <w:uiPriority w:val="1"/>
    <w:qFormat/>
    <w:pPr>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9">
    <w:name w:val="heading 9"/>
    <w:basedOn w:val="Normal"/>
    <w:next w:val="Normal"/>
    <w:link w:val="Heading9Char"/>
    <w:uiPriority w:val="9"/>
    <w:semiHidden/>
    <w:unhideWhenUsed/>
    <w:qFormat/>
    <w:rsid w:val="00A64A5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5" w:hanging="360"/>
    </w:pPr>
    <w:rPr>
      <w:rFonts w:ascii="Times New Roman" w:eastAsia="Times New Roman" w:hAnsi="Times New Roman"/>
    </w:rPr>
  </w:style>
  <w:style w:type="paragraph" w:styleId="ListParagraph">
    <w:name w:val="List Paragraph"/>
    <w:aliases w:val="Citation List,Graphic,List Paragraph1,Table of contents numbered,List Paragraph (bulleted list),Bullet 1 List,Bullets,Bullet Styles para,Figure_name,Equipment,Numbered Indented Text,List Paragraph Char Char Char,List Paragraph Char Char"/>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1778"/>
    <w:rPr>
      <w:rFonts w:ascii="Tahoma" w:hAnsi="Tahoma" w:cs="Tahoma"/>
      <w:sz w:val="16"/>
      <w:szCs w:val="16"/>
    </w:rPr>
  </w:style>
  <w:style w:type="character" w:customStyle="1" w:styleId="BalloonTextChar">
    <w:name w:val="Balloon Text Char"/>
    <w:basedOn w:val="DefaultParagraphFont"/>
    <w:link w:val="BalloonText"/>
    <w:uiPriority w:val="99"/>
    <w:semiHidden/>
    <w:rsid w:val="005C1778"/>
    <w:rPr>
      <w:rFonts w:ascii="Tahoma" w:hAnsi="Tahoma" w:cs="Tahoma"/>
      <w:sz w:val="16"/>
      <w:szCs w:val="16"/>
    </w:rPr>
  </w:style>
  <w:style w:type="paragraph" w:styleId="NoSpacing">
    <w:name w:val="No Spacing"/>
    <w:link w:val="NoSpacingChar"/>
    <w:uiPriority w:val="1"/>
    <w:qFormat/>
    <w:rsid w:val="001D67D2"/>
    <w:pPr>
      <w:widowControl/>
    </w:pPr>
  </w:style>
  <w:style w:type="character" w:styleId="Hyperlink">
    <w:name w:val="Hyperlink"/>
    <w:basedOn w:val="DefaultParagraphFont"/>
    <w:uiPriority w:val="99"/>
    <w:semiHidden/>
    <w:unhideWhenUsed/>
    <w:rsid w:val="00EF0715"/>
    <w:rPr>
      <w:color w:val="0000FF"/>
      <w:u w:val="single"/>
    </w:rPr>
  </w:style>
  <w:style w:type="character" w:styleId="CommentReference">
    <w:name w:val="annotation reference"/>
    <w:basedOn w:val="DefaultParagraphFont"/>
    <w:unhideWhenUsed/>
    <w:rsid w:val="00BB3D86"/>
    <w:rPr>
      <w:sz w:val="16"/>
      <w:szCs w:val="16"/>
    </w:rPr>
  </w:style>
  <w:style w:type="paragraph" w:styleId="CommentText">
    <w:name w:val="annotation text"/>
    <w:basedOn w:val="Normal"/>
    <w:link w:val="CommentTextChar"/>
    <w:unhideWhenUsed/>
    <w:rsid w:val="00BB3D86"/>
    <w:rPr>
      <w:sz w:val="20"/>
      <w:szCs w:val="20"/>
    </w:rPr>
  </w:style>
  <w:style w:type="character" w:customStyle="1" w:styleId="CommentTextChar">
    <w:name w:val="Comment Text Char"/>
    <w:basedOn w:val="DefaultParagraphFont"/>
    <w:link w:val="CommentText"/>
    <w:rsid w:val="00BB3D86"/>
    <w:rPr>
      <w:sz w:val="20"/>
      <w:szCs w:val="20"/>
    </w:rPr>
  </w:style>
  <w:style w:type="paragraph" w:styleId="CommentSubject">
    <w:name w:val="annotation subject"/>
    <w:basedOn w:val="CommentText"/>
    <w:next w:val="CommentText"/>
    <w:link w:val="CommentSubjectChar"/>
    <w:uiPriority w:val="99"/>
    <w:semiHidden/>
    <w:unhideWhenUsed/>
    <w:rsid w:val="00BB3D86"/>
    <w:rPr>
      <w:b/>
      <w:bCs/>
    </w:rPr>
  </w:style>
  <w:style w:type="character" w:customStyle="1" w:styleId="CommentSubjectChar">
    <w:name w:val="Comment Subject Char"/>
    <w:basedOn w:val="CommentTextChar"/>
    <w:link w:val="CommentSubject"/>
    <w:uiPriority w:val="99"/>
    <w:semiHidden/>
    <w:rsid w:val="00BB3D86"/>
    <w:rPr>
      <w:b/>
      <w:bCs/>
      <w:sz w:val="20"/>
      <w:szCs w:val="20"/>
    </w:rPr>
  </w:style>
  <w:style w:type="paragraph" w:styleId="FootnoteText">
    <w:name w:val="footnote text"/>
    <w:basedOn w:val="Normal"/>
    <w:link w:val="FootnoteTextChar"/>
    <w:uiPriority w:val="99"/>
    <w:semiHidden/>
    <w:unhideWhenUsed/>
    <w:rsid w:val="00E23361"/>
    <w:rPr>
      <w:sz w:val="20"/>
      <w:szCs w:val="20"/>
    </w:rPr>
  </w:style>
  <w:style w:type="character" w:customStyle="1" w:styleId="FootnoteTextChar">
    <w:name w:val="Footnote Text Char"/>
    <w:basedOn w:val="DefaultParagraphFont"/>
    <w:link w:val="FootnoteText"/>
    <w:uiPriority w:val="99"/>
    <w:semiHidden/>
    <w:rsid w:val="00E23361"/>
    <w:rPr>
      <w:sz w:val="20"/>
      <w:szCs w:val="20"/>
    </w:rPr>
  </w:style>
  <w:style w:type="paragraph" w:styleId="List">
    <w:name w:val="List"/>
    <w:basedOn w:val="Normal"/>
    <w:rsid w:val="00E70795"/>
    <w:pPr>
      <w:ind w:left="283" w:hanging="283"/>
    </w:pPr>
    <w:rPr>
      <w:rFonts w:ascii="Times New Roman" w:eastAsia="Times New Roman" w:hAnsi="Times New Roman"/>
      <w:sz w:val="24"/>
      <w:szCs w:val="24"/>
    </w:rPr>
  </w:style>
  <w:style w:type="paragraph" w:customStyle="1" w:styleId="SimpleList">
    <w:name w:val="Simple List"/>
    <w:basedOn w:val="Normal"/>
    <w:rsid w:val="00E70795"/>
    <w:pPr>
      <w:numPr>
        <w:numId w:val="1"/>
      </w:numPr>
      <w:autoSpaceDE w:val="0"/>
      <w:adjustRightInd w:val="0"/>
      <w:jc w:val="both"/>
    </w:pPr>
    <w:rPr>
      <w:rFonts w:ascii="Times New Roman" w:eastAsia="SimSun" w:hAnsi="Times New Roman"/>
      <w:sz w:val="24"/>
      <w:szCs w:val="28"/>
      <w:lang w:eastAsia="zh-CN"/>
    </w:rPr>
  </w:style>
  <w:style w:type="paragraph" w:customStyle="1" w:styleId="Bullet">
    <w:name w:val="Bullet"/>
    <w:basedOn w:val="Normal"/>
    <w:uiPriority w:val="2"/>
    <w:qFormat/>
    <w:rsid w:val="003516D1"/>
    <w:pPr>
      <w:numPr>
        <w:numId w:val="2"/>
      </w:numPr>
      <w:tabs>
        <w:tab w:val="left" w:pos="720"/>
      </w:tabs>
      <w:spacing w:before="80" w:after="80"/>
      <w:ind w:left="720" w:hanging="720"/>
    </w:pPr>
    <w:rPr>
      <w:rFonts w:eastAsiaTheme="majorEastAsia" w:cstheme="majorBidi"/>
      <w:color w:val="333333"/>
      <w:lang w:bidi="en-US"/>
    </w:rPr>
  </w:style>
  <w:style w:type="paragraph" w:customStyle="1" w:styleId="Bullet2">
    <w:name w:val="Bullet 2"/>
    <w:basedOn w:val="Bullet"/>
    <w:uiPriority w:val="2"/>
    <w:qFormat/>
    <w:rsid w:val="003516D1"/>
    <w:pPr>
      <w:numPr>
        <w:ilvl w:val="1"/>
      </w:numPr>
      <w:tabs>
        <w:tab w:val="clear" w:pos="720"/>
      </w:tabs>
      <w:ind w:left="1440" w:hanging="720"/>
    </w:pPr>
  </w:style>
  <w:style w:type="paragraph" w:customStyle="1" w:styleId="Bullet3">
    <w:name w:val="Bullet 3"/>
    <w:basedOn w:val="Bullet2"/>
    <w:uiPriority w:val="2"/>
    <w:qFormat/>
    <w:rsid w:val="003516D1"/>
    <w:pPr>
      <w:numPr>
        <w:ilvl w:val="2"/>
      </w:numPr>
      <w:ind w:left="2160" w:hanging="720"/>
    </w:pPr>
  </w:style>
  <w:style w:type="paragraph" w:customStyle="1" w:styleId="Bullet4">
    <w:name w:val="Bullet 4"/>
    <w:basedOn w:val="Bullet3"/>
    <w:uiPriority w:val="2"/>
    <w:qFormat/>
    <w:rsid w:val="003516D1"/>
    <w:pPr>
      <w:numPr>
        <w:ilvl w:val="3"/>
      </w:numPr>
      <w:ind w:left="2880" w:hanging="720"/>
    </w:pPr>
  </w:style>
  <w:style w:type="paragraph" w:customStyle="1" w:styleId="Default">
    <w:name w:val="Default"/>
    <w:rsid w:val="001914A2"/>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03E5E"/>
    <w:pPr>
      <w:tabs>
        <w:tab w:val="center" w:pos="4680"/>
        <w:tab w:val="right" w:pos="9360"/>
      </w:tabs>
    </w:pPr>
  </w:style>
  <w:style w:type="character" w:customStyle="1" w:styleId="HeaderChar">
    <w:name w:val="Header Char"/>
    <w:basedOn w:val="DefaultParagraphFont"/>
    <w:link w:val="Header"/>
    <w:uiPriority w:val="99"/>
    <w:rsid w:val="00203E5E"/>
  </w:style>
  <w:style w:type="paragraph" w:styleId="Footer">
    <w:name w:val="footer"/>
    <w:basedOn w:val="Normal"/>
    <w:link w:val="FooterChar"/>
    <w:uiPriority w:val="99"/>
    <w:unhideWhenUsed/>
    <w:rsid w:val="00203E5E"/>
    <w:pPr>
      <w:tabs>
        <w:tab w:val="center" w:pos="4680"/>
        <w:tab w:val="right" w:pos="9360"/>
      </w:tabs>
    </w:pPr>
  </w:style>
  <w:style w:type="character" w:customStyle="1" w:styleId="FooterChar">
    <w:name w:val="Footer Char"/>
    <w:basedOn w:val="DefaultParagraphFont"/>
    <w:link w:val="Footer"/>
    <w:uiPriority w:val="99"/>
    <w:rsid w:val="00203E5E"/>
  </w:style>
  <w:style w:type="paragraph" w:customStyle="1" w:styleId="BodyCopy">
    <w:name w:val="Body Copy"/>
    <w:link w:val="BodyCopyChar"/>
    <w:rsid w:val="00F542F7"/>
    <w:pPr>
      <w:widowControl/>
      <w:suppressAutoHyphens/>
      <w:autoSpaceDE w:val="0"/>
      <w:autoSpaceDN w:val="0"/>
      <w:adjustRightInd w:val="0"/>
      <w:spacing w:before="117" w:after="153" w:line="270" w:lineRule="atLeast"/>
      <w:textAlignment w:val="center"/>
    </w:pPr>
    <w:rPr>
      <w:rFonts w:ascii="Arial" w:eastAsia="Times New Roman" w:hAnsi="Arial" w:cs="Arial (TT)"/>
      <w:color w:val="000000"/>
      <w:sz w:val="20"/>
      <w:szCs w:val="20"/>
      <w:lang w:val="en-GB"/>
    </w:rPr>
  </w:style>
  <w:style w:type="character" w:customStyle="1" w:styleId="BodyCopyChar">
    <w:name w:val="Body Copy Char"/>
    <w:basedOn w:val="DefaultParagraphFont"/>
    <w:link w:val="BodyCopy"/>
    <w:rsid w:val="00F542F7"/>
    <w:rPr>
      <w:rFonts w:ascii="Arial" w:eastAsia="Times New Roman" w:hAnsi="Arial" w:cs="Arial (TT)"/>
      <w:color w:val="000000"/>
      <w:sz w:val="20"/>
      <w:szCs w:val="20"/>
      <w:lang w:val="en-GB"/>
    </w:rPr>
  </w:style>
  <w:style w:type="character" w:customStyle="1" w:styleId="ListParagraphChar">
    <w:name w:val="List Paragraph Char"/>
    <w:aliases w:val="Citation List Char,Graphic Char,List Paragraph1 Char,Table of contents numbered Char,List Paragraph (bulleted list) Char,Bullet 1 List Char,Bullets Char,Bullet Styles para Char,Figure_name Char,Equipment Char"/>
    <w:link w:val="ListParagraph"/>
    <w:uiPriority w:val="34"/>
    <w:locked/>
    <w:rsid w:val="009E4983"/>
  </w:style>
  <w:style w:type="paragraph" w:styleId="NormalWeb">
    <w:name w:val="Normal (Web)"/>
    <w:basedOn w:val="Normal"/>
    <w:uiPriority w:val="99"/>
    <w:semiHidden/>
    <w:unhideWhenUsed/>
    <w:rsid w:val="00113C63"/>
    <w:rPr>
      <w:rFonts w:ascii="Times New Roman" w:hAnsi="Times New Roman"/>
      <w:sz w:val="24"/>
      <w:szCs w:val="24"/>
    </w:rPr>
  </w:style>
  <w:style w:type="character" w:customStyle="1" w:styleId="NoSpacingChar">
    <w:name w:val="No Spacing Char"/>
    <w:link w:val="NoSpacing"/>
    <w:uiPriority w:val="1"/>
    <w:rsid w:val="00DD08D8"/>
  </w:style>
  <w:style w:type="paragraph" w:styleId="Subtitle">
    <w:name w:val="Subtitle"/>
    <w:basedOn w:val="Normal"/>
    <w:link w:val="SubtitleChar"/>
    <w:autoRedefine/>
    <w:uiPriority w:val="11"/>
    <w:qFormat/>
    <w:rsid w:val="0034582B"/>
    <w:pPr>
      <w:spacing w:after="60"/>
      <w:jc w:val="center"/>
      <w:outlineLvl w:val="1"/>
    </w:pPr>
    <w:rPr>
      <w:rFonts w:ascii="Times New Roman" w:eastAsia="SimSun" w:hAnsi="Times New Roman"/>
      <w:b/>
      <w:bCs/>
      <w:sz w:val="28"/>
      <w:szCs w:val="28"/>
      <w:lang w:eastAsia="zh-CN"/>
    </w:rPr>
  </w:style>
  <w:style w:type="character" w:customStyle="1" w:styleId="SubtitleChar">
    <w:name w:val="Subtitle Char"/>
    <w:basedOn w:val="DefaultParagraphFont"/>
    <w:link w:val="Subtitle"/>
    <w:uiPriority w:val="11"/>
    <w:rsid w:val="0034582B"/>
    <w:rPr>
      <w:rFonts w:ascii="Times New Roman" w:eastAsia="SimSun" w:hAnsi="Times New Roman" w:cs="Times New Roman"/>
      <w:b/>
      <w:bCs/>
      <w:sz w:val="28"/>
      <w:szCs w:val="28"/>
      <w:lang w:val="en-GB" w:eastAsia="zh-CN"/>
    </w:rPr>
  </w:style>
  <w:style w:type="paragraph" w:styleId="Revision">
    <w:name w:val="Revision"/>
    <w:hidden/>
    <w:uiPriority w:val="99"/>
    <w:semiHidden/>
    <w:rsid w:val="00A32D48"/>
    <w:pPr>
      <w:widowControl/>
    </w:pPr>
  </w:style>
  <w:style w:type="character" w:customStyle="1" w:styleId="Heading9Char">
    <w:name w:val="Heading 9 Char"/>
    <w:basedOn w:val="DefaultParagraphFont"/>
    <w:link w:val="Heading9"/>
    <w:uiPriority w:val="9"/>
    <w:semiHidden/>
    <w:rsid w:val="00A64A52"/>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605F85"/>
    <w:rPr>
      <w:rFonts w:ascii="Times New Roman" w:eastAsia="Times New Roman" w:hAnsi="Times New Roman"/>
    </w:rPr>
  </w:style>
  <w:style w:type="table" w:styleId="TableGrid">
    <w:name w:val="Table Grid"/>
    <w:basedOn w:val="TableNormal"/>
    <w:uiPriority w:val="59"/>
    <w:rsid w:val="00E3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AA1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516">
      <w:bodyDiv w:val="1"/>
      <w:marLeft w:val="0"/>
      <w:marRight w:val="0"/>
      <w:marTop w:val="0"/>
      <w:marBottom w:val="0"/>
      <w:divBdr>
        <w:top w:val="none" w:sz="0" w:space="0" w:color="auto"/>
        <w:left w:val="none" w:sz="0" w:space="0" w:color="auto"/>
        <w:bottom w:val="none" w:sz="0" w:space="0" w:color="auto"/>
        <w:right w:val="none" w:sz="0" w:space="0" w:color="auto"/>
      </w:divBdr>
    </w:div>
    <w:div w:id="8408413">
      <w:bodyDiv w:val="1"/>
      <w:marLeft w:val="0"/>
      <w:marRight w:val="0"/>
      <w:marTop w:val="0"/>
      <w:marBottom w:val="0"/>
      <w:divBdr>
        <w:top w:val="none" w:sz="0" w:space="0" w:color="auto"/>
        <w:left w:val="none" w:sz="0" w:space="0" w:color="auto"/>
        <w:bottom w:val="none" w:sz="0" w:space="0" w:color="auto"/>
        <w:right w:val="none" w:sz="0" w:space="0" w:color="auto"/>
      </w:divBdr>
    </w:div>
    <w:div w:id="90126299">
      <w:bodyDiv w:val="1"/>
      <w:marLeft w:val="0"/>
      <w:marRight w:val="0"/>
      <w:marTop w:val="0"/>
      <w:marBottom w:val="0"/>
      <w:divBdr>
        <w:top w:val="none" w:sz="0" w:space="0" w:color="auto"/>
        <w:left w:val="none" w:sz="0" w:space="0" w:color="auto"/>
        <w:bottom w:val="none" w:sz="0" w:space="0" w:color="auto"/>
        <w:right w:val="none" w:sz="0" w:space="0" w:color="auto"/>
      </w:divBdr>
    </w:div>
    <w:div w:id="116459337">
      <w:bodyDiv w:val="1"/>
      <w:marLeft w:val="0"/>
      <w:marRight w:val="0"/>
      <w:marTop w:val="0"/>
      <w:marBottom w:val="0"/>
      <w:divBdr>
        <w:top w:val="none" w:sz="0" w:space="0" w:color="auto"/>
        <w:left w:val="none" w:sz="0" w:space="0" w:color="auto"/>
        <w:bottom w:val="none" w:sz="0" w:space="0" w:color="auto"/>
        <w:right w:val="none" w:sz="0" w:space="0" w:color="auto"/>
      </w:divBdr>
    </w:div>
    <w:div w:id="237447291">
      <w:bodyDiv w:val="1"/>
      <w:marLeft w:val="0"/>
      <w:marRight w:val="0"/>
      <w:marTop w:val="0"/>
      <w:marBottom w:val="0"/>
      <w:divBdr>
        <w:top w:val="none" w:sz="0" w:space="0" w:color="auto"/>
        <w:left w:val="none" w:sz="0" w:space="0" w:color="auto"/>
        <w:bottom w:val="none" w:sz="0" w:space="0" w:color="auto"/>
        <w:right w:val="none" w:sz="0" w:space="0" w:color="auto"/>
      </w:divBdr>
    </w:div>
    <w:div w:id="294600913">
      <w:bodyDiv w:val="1"/>
      <w:marLeft w:val="0"/>
      <w:marRight w:val="0"/>
      <w:marTop w:val="0"/>
      <w:marBottom w:val="0"/>
      <w:divBdr>
        <w:top w:val="none" w:sz="0" w:space="0" w:color="auto"/>
        <w:left w:val="none" w:sz="0" w:space="0" w:color="auto"/>
        <w:bottom w:val="none" w:sz="0" w:space="0" w:color="auto"/>
        <w:right w:val="none" w:sz="0" w:space="0" w:color="auto"/>
      </w:divBdr>
    </w:div>
    <w:div w:id="318308634">
      <w:bodyDiv w:val="1"/>
      <w:marLeft w:val="0"/>
      <w:marRight w:val="0"/>
      <w:marTop w:val="0"/>
      <w:marBottom w:val="0"/>
      <w:divBdr>
        <w:top w:val="none" w:sz="0" w:space="0" w:color="auto"/>
        <w:left w:val="none" w:sz="0" w:space="0" w:color="auto"/>
        <w:bottom w:val="none" w:sz="0" w:space="0" w:color="auto"/>
        <w:right w:val="none" w:sz="0" w:space="0" w:color="auto"/>
      </w:divBdr>
    </w:div>
    <w:div w:id="392699442">
      <w:bodyDiv w:val="1"/>
      <w:marLeft w:val="0"/>
      <w:marRight w:val="0"/>
      <w:marTop w:val="0"/>
      <w:marBottom w:val="0"/>
      <w:divBdr>
        <w:top w:val="none" w:sz="0" w:space="0" w:color="auto"/>
        <w:left w:val="none" w:sz="0" w:space="0" w:color="auto"/>
        <w:bottom w:val="none" w:sz="0" w:space="0" w:color="auto"/>
        <w:right w:val="none" w:sz="0" w:space="0" w:color="auto"/>
      </w:divBdr>
    </w:div>
    <w:div w:id="409812126">
      <w:bodyDiv w:val="1"/>
      <w:marLeft w:val="0"/>
      <w:marRight w:val="0"/>
      <w:marTop w:val="0"/>
      <w:marBottom w:val="0"/>
      <w:divBdr>
        <w:top w:val="none" w:sz="0" w:space="0" w:color="auto"/>
        <w:left w:val="none" w:sz="0" w:space="0" w:color="auto"/>
        <w:bottom w:val="none" w:sz="0" w:space="0" w:color="auto"/>
        <w:right w:val="none" w:sz="0" w:space="0" w:color="auto"/>
      </w:divBdr>
    </w:div>
    <w:div w:id="416631239">
      <w:bodyDiv w:val="1"/>
      <w:marLeft w:val="0"/>
      <w:marRight w:val="0"/>
      <w:marTop w:val="0"/>
      <w:marBottom w:val="0"/>
      <w:divBdr>
        <w:top w:val="none" w:sz="0" w:space="0" w:color="auto"/>
        <w:left w:val="none" w:sz="0" w:space="0" w:color="auto"/>
        <w:bottom w:val="none" w:sz="0" w:space="0" w:color="auto"/>
        <w:right w:val="none" w:sz="0" w:space="0" w:color="auto"/>
      </w:divBdr>
    </w:div>
    <w:div w:id="459760268">
      <w:bodyDiv w:val="1"/>
      <w:marLeft w:val="0"/>
      <w:marRight w:val="0"/>
      <w:marTop w:val="0"/>
      <w:marBottom w:val="0"/>
      <w:divBdr>
        <w:top w:val="none" w:sz="0" w:space="0" w:color="auto"/>
        <w:left w:val="none" w:sz="0" w:space="0" w:color="auto"/>
        <w:bottom w:val="none" w:sz="0" w:space="0" w:color="auto"/>
        <w:right w:val="none" w:sz="0" w:space="0" w:color="auto"/>
      </w:divBdr>
    </w:div>
    <w:div w:id="482085962">
      <w:bodyDiv w:val="1"/>
      <w:marLeft w:val="0"/>
      <w:marRight w:val="0"/>
      <w:marTop w:val="0"/>
      <w:marBottom w:val="0"/>
      <w:divBdr>
        <w:top w:val="none" w:sz="0" w:space="0" w:color="auto"/>
        <w:left w:val="none" w:sz="0" w:space="0" w:color="auto"/>
        <w:bottom w:val="none" w:sz="0" w:space="0" w:color="auto"/>
        <w:right w:val="none" w:sz="0" w:space="0" w:color="auto"/>
      </w:divBdr>
    </w:div>
    <w:div w:id="560213651">
      <w:bodyDiv w:val="1"/>
      <w:marLeft w:val="0"/>
      <w:marRight w:val="0"/>
      <w:marTop w:val="0"/>
      <w:marBottom w:val="0"/>
      <w:divBdr>
        <w:top w:val="none" w:sz="0" w:space="0" w:color="auto"/>
        <w:left w:val="none" w:sz="0" w:space="0" w:color="auto"/>
        <w:bottom w:val="none" w:sz="0" w:space="0" w:color="auto"/>
        <w:right w:val="none" w:sz="0" w:space="0" w:color="auto"/>
      </w:divBdr>
    </w:div>
    <w:div w:id="673190146">
      <w:bodyDiv w:val="1"/>
      <w:marLeft w:val="0"/>
      <w:marRight w:val="0"/>
      <w:marTop w:val="0"/>
      <w:marBottom w:val="0"/>
      <w:divBdr>
        <w:top w:val="none" w:sz="0" w:space="0" w:color="auto"/>
        <w:left w:val="none" w:sz="0" w:space="0" w:color="auto"/>
        <w:bottom w:val="none" w:sz="0" w:space="0" w:color="auto"/>
        <w:right w:val="none" w:sz="0" w:space="0" w:color="auto"/>
      </w:divBdr>
    </w:div>
    <w:div w:id="740296408">
      <w:bodyDiv w:val="1"/>
      <w:marLeft w:val="0"/>
      <w:marRight w:val="0"/>
      <w:marTop w:val="0"/>
      <w:marBottom w:val="0"/>
      <w:divBdr>
        <w:top w:val="none" w:sz="0" w:space="0" w:color="auto"/>
        <w:left w:val="none" w:sz="0" w:space="0" w:color="auto"/>
        <w:bottom w:val="none" w:sz="0" w:space="0" w:color="auto"/>
        <w:right w:val="none" w:sz="0" w:space="0" w:color="auto"/>
      </w:divBdr>
    </w:div>
    <w:div w:id="757287550">
      <w:bodyDiv w:val="1"/>
      <w:marLeft w:val="0"/>
      <w:marRight w:val="0"/>
      <w:marTop w:val="0"/>
      <w:marBottom w:val="0"/>
      <w:divBdr>
        <w:top w:val="none" w:sz="0" w:space="0" w:color="auto"/>
        <w:left w:val="none" w:sz="0" w:space="0" w:color="auto"/>
        <w:bottom w:val="none" w:sz="0" w:space="0" w:color="auto"/>
        <w:right w:val="none" w:sz="0" w:space="0" w:color="auto"/>
      </w:divBdr>
    </w:div>
    <w:div w:id="761338187">
      <w:bodyDiv w:val="1"/>
      <w:marLeft w:val="0"/>
      <w:marRight w:val="0"/>
      <w:marTop w:val="0"/>
      <w:marBottom w:val="0"/>
      <w:divBdr>
        <w:top w:val="none" w:sz="0" w:space="0" w:color="auto"/>
        <w:left w:val="none" w:sz="0" w:space="0" w:color="auto"/>
        <w:bottom w:val="none" w:sz="0" w:space="0" w:color="auto"/>
        <w:right w:val="none" w:sz="0" w:space="0" w:color="auto"/>
      </w:divBdr>
    </w:div>
    <w:div w:id="919873567">
      <w:bodyDiv w:val="1"/>
      <w:marLeft w:val="0"/>
      <w:marRight w:val="0"/>
      <w:marTop w:val="0"/>
      <w:marBottom w:val="0"/>
      <w:divBdr>
        <w:top w:val="none" w:sz="0" w:space="0" w:color="auto"/>
        <w:left w:val="none" w:sz="0" w:space="0" w:color="auto"/>
        <w:bottom w:val="none" w:sz="0" w:space="0" w:color="auto"/>
        <w:right w:val="none" w:sz="0" w:space="0" w:color="auto"/>
      </w:divBdr>
    </w:div>
    <w:div w:id="932589166">
      <w:bodyDiv w:val="1"/>
      <w:marLeft w:val="0"/>
      <w:marRight w:val="0"/>
      <w:marTop w:val="0"/>
      <w:marBottom w:val="0"/>
      <w:divBdr>
        <w:top w:val="none" w:sz="0" w:space="0" w:color="auto"/>
        <w:left w:val="none" w:sz="0" w:space="0" w:color="auto"/>
        <w:bottom w:val="none" w:sz="0" w:space="0" w:color="auto"/>
        <w:right w:val="none" w:sz="0" w:space="0" w:color="auto"/>
      </w:divBdr>
    </w:div>
    <w:div w:id="1049719646">
      <w:bodyDiv w:val="1"/>
      <w:marLeft w:val="0"/>
      <w:marRight w:val="0"/>
      <w:marTop w:val="0"/>
      <w:marBottom w:val="0"/>
      <w:divBdr>
        <w:top w:val="none" w:sz="0" w:space="0" w:color="auto"/>
        <w:left w:val="none" w:sz="0" w:space="0" w:color="auto"/>
        <w:bottom w:val="none" w:sz="0" w:space="0" w:color="auto"/>
        <w:right w:val="none" w:sz="0" w:space="0" w:color="auto"/>
      </w:divBdr>
    </w:div>
    <w:div w:id="1083797274">
      <w:bodyDiv w:val="1"/>
      <w:marLeft w:val="0"/>
      <w:marRight w:val="0"/>
      <w:marTop w:val="0"/>
      <w:marBottom w:val="0"/>
      <w:divBdr>
        <w:top w:val="none" w:sz="0" w:space="0" w:color="auto"/>
        <w:left w:val="none" w:sz="0" w:space="0" w:color="auto"/>
        <w:bottom w:val="none" w:sz="0" w:space="0" w:color="auto"/>
        <w:right w:val="none" w:sz="0" w:space="0" w:color="auto"/>
      </w:divBdr>
    </w:div>
    <w:div w:id="1089736220">
      <w:bodyDiv w:val="1"/>
      <w:marLeft w:val="0"/>
      <w:marRight w:val="0"/>
      <w:marTop w:val="0"/>
      <w:marBottom w:val="0"/>
      <w:divBdr>
        <w:top w:val="none" w:sz="0" w:space="0" w:color="auto"/>
        <w:left w:val="none" w:sz="0" w:space="0" w:color="auto"/>
        <w:bottom w:val="none" w:sz="0" w:space="0" w:color="auto"/>
        <w:right w:val="none" w:sz="0" w:space="0" w:color="auto"/>
      </w:divBdr>
    </w:div>
    <w:div w:id="1115947553">
      <w:bodyDiv w:val="1"/>
      <w:marLeft w:val="0"/>
      <w:marRight w:val="0"/>
      <w:marTop w:val="0"/>
      <w:marBottom w:val="0"/>
      <w:divBdr>
        <w:top w:val="none" w:sz="0" w:space="0" w:color="auto"/>
        <w:left w:val="none" w:sz="0" w:space="0" w:color="auto"/>
        <w:bottom w:val="none" w:sz="0" w:space="0" w:color="auto"/>
        <w:right w:val="none" w:sz="0" w:space="0" w:color="auto"/>
      </w:divBdr>
    </w:div>
    <w:div w:id="1130511424">
      <w:bodyDiv w:val="1"/>
      <w:marLeft w:val="0"/>
      <w:marRight w:val="0"/>
      <w:marTop w:val="0"/>
      <w:marBottom w:val="0"/>
      <w:divBdr>
        <w:top w:val="none" w:sz="0" w:space="0" w:color="auto"/>
        <w:left w:val="none" w:sz="0" w:space="0" w:color="auto"/>
        <w:bottom w:val="none" w:sz="0" w:space="0" w:color="auto"/>
        <w:right w:val="none" w:sz="0" w:space="0" w:color="auto"/>
      </w:divBdr>
    </w:div>
    <w:div w:id="1152983320">
      <w:bodyDiv w:val="1"/>
      <w:marLeft w:val="0"/>
      <w:marRight w:val="0"/>
      <w:marTop w:val="0"/>
      <w:marBottom w:val="0"/>
      <w:divBdr>
        <w:top w:val="none" w:sz="0" w:space="0" w:color="auto"/>
        <w:left w:val="none" w:sz="0" w:space="0" w:color="auto"/>
        <w:bottom w:val="none" w:sz="0" w:space="0" w:color="auto"/>
        <w:right w:val="none" w:sz="0" w:space="0" w:color="auto"/>
      </w:divBdr>
    </w:div>
    <w:div w:id="1165168522">
      <w:bodyDiv w:val="1"/>
      <w:marLeft w:val="0"/>
      <w:marRight w:val="0"/>
      <w:marTop w:val="0"/>
      <w:marBottom w:val="0"/>
      <w:divBdr>
        <w:top w:val="none" w:sz="0" w:space="0" w:color="auto"/>
        <w:left w:val="none" w:sz="0" w:space="0" w:color="auto"/>
        <w:bottom w:val="none" w:sz="0" w:space="0" w:color="auto"/>
        <w:right w:val="none" w:sz="0" w:space="0" w:color="auto"/>
      </w:divBdr>
    </w:div>
    <w:div w:id="1178737842">
      <w:bodyDiv w:val="1"/>
      <w:marLeft w:val="0"/>
      <w:marRight w:val="0"/>
      <w:marTop w:val="0"/>
      <w:marBottom w:val="0"/>
      <w:divBdr>
        <w:top w:val="none" w:sz="0" w:space="0" w:color="auto"/>
        <w:left w:val="none" w:sz="0" w:space="0" w:color="auto"/>
        <w:bottom w:val="none" w:sz="0" w:space="0" w:color="auto"/>
        <w:right w:val="none" w:sz="0" w:space="0" w:color="auto"/>
      </w:divBdr>
    </w:div>
    <w:div w:id="1252163093">
      <w:bodyDiv w:val="1"/>
      <w:marLeft w:val="0"/>
      <w:marRight w:val="0"/>
      <w:marTop w:val="0"/>
      <w:marBottom w:val="0"/>
      <w:divBdr>
        <w:top w:val="none" w:sz="0" w:space="0" w:color="auto"/>
        <w:left w:val="none" w:sz="0" w:space="0" w:color="auto"/>
        <w:bottom w:val="none" w:sz="0" w:space="0" w:color="auto"/>
        <w:right w:val="none" w:sz="0" w:space="0" w:color="auto"/>
      </w:divBdr>
    </w:div>
    <w:div w:id="1290474292">
      <w:bodyDiv w:val="1"/>
      <w:marLeft w:val="0"/>
      <w:marRight w:val="0"/>
      <w:marTop w:val="0"/>
      <w:marBottom w:val="0"/>
      <w:divBdr>
        <w:top w:val="none" w:sz="0" w:space="0" w:color="auto"/>
        <w:left w:val="none" w:sz="0" w:space="0" w:color="auto"/>
        <w:bottom w:val="none" w:sz="0" w:space="0" w:color="auto"/>
        <w:right w:val="none" w:sz="0" w:space="0" w:color="auto"/>
      </w:divBdr>
    </w:div>
    <w:div w:id="1292706203">
      <w:bodyDiv w:val="1"/>
      <w:marLeft w:val="0"/>
      <w:marRight w:val="0"/>
      <w:marTop w:val="0"/>
      <w:marBottom w:val="0"/>
      <w:divBdr>
        <w:top w:val="none" w:sz="0" w:space="0" w:color="auto"/>
        <w:left w:val="none" w:sz="0" w:space="0" w:color="auto"/>
        <w:bottom w:val="none" w:sz="0" w:space="0" w:color="auto"/>
        <w:right w:val="none" w:sz="0" w:space="0" w:color="auto"/>
      </w:divBdr>
    </w:div>
    <w:div w:id="1314526500">
      <w:bodyDiv w:val="1"/>
      <w:marLeft w:val="0"/>
      <w:marRight w:val="0"/>
      <w:marTop w:val="0"/>
      <w:marBottom w:val="0"/>
      <w:divBdr>
        <w:top w:val="none" w:sz="0" w:space="0" w:color="auto"/>
        <w:left w:val="none" w:sz="0" w:space="0" w:color="auto"/>
        <w:bottom w:val="none" w:sz="0" w:space="0" w:color="auto"/>
        <w:right w:val="none" w:sz="0" w:space="0" w:color="auto"/>
      </w:divBdr>
    </w:div>
    <w:div w:id="1322155774">
      <w:bodyDiv w:val="1"/>
      <w:marLeft w:val="0"/>
      <w:marRight w:val="0"/>
      <w:marTop w:val="0"/>
      <w:marBottom w:val="0"/>
      <w:divBdr>
        <w:top w:val="none" w:sz="0" w:space="0" w:color="auto"/>
        <w:left w:val="none" w:sz="0" w:space="0" w:color="auto"/>
        <w:bottom w:val="none" w:sz="0" w:space="0" w:color="auto"/>
        <w:right w:val="none" w:sz="0" w:space="0" w:color="auto"/>
      </w:divBdr>
    </w:div>
    <w:div w:id="1352873556">
      <w:bodyDiv w:val="1"/>
      <w:marLeft w:val="0"/>
      <w:marRight w:val="0"/>
      <w:marTop w:val="0"/>
      <w:marBottom w:val="0"/>
      <w:divBdr>
        <w:top w:val="none" w:sz="0" w:space="0" w:color="auto"/>
        <w:left w:val="none" w:sz="0" w:space="0" w:color="auto"/>
        <w:bottom w:val="none" w:sz="0" w:space="0" w:color="auto"/>
        <w:right w:val="none" w:sz="0" w:space="0" w:color="auto"/>
      </w:divBdr>
    </w:div>
    <w:div w:id="1379089098">
      <w:bodyDiv w:val="1"/>
      <w:marLeft w:val="0"/>
      <w:marRight w:val="0"/>
      <w:marTop w:val="0"/>
      <w:marBottom w:val="0"/>
      <w:divBdr>
        <w:top w:val="none" w:sz="0" w:space="0" w:color="auto"/>
        <w:left w:val="none" w:sz="0" w:space="0" w:color="auto"/>
        <w:bottom w:val="none" w:sz="0" w:space="0" w:color="auto"/>
        <w:right w:val="none" w:sz="0" w:space="0" w:color="auto"/>
      </w:divBdr>
    </w:div>
    <w:div w:id="1408767473">
      <w:bodyDiv w:val="1"/>
      <w:marLeft w:val="0"/>
      <w:marRight w:val="0"/>
      <w:marTop w:val="0"/>
      <w:marBottom w:val="0"/>
      <w:divBdr>
        <w:top w:val="none" w:sz="0" w:space="0" w:color="auto"/>
        <w:left w:val="none" w:sz="0" w:space="0" w:color="auto"/>
        <w:bottom w:val="none" w:sz="0" w:space="0" w:color="auto"/>
        <w:right w:val="none" w:sz="0" w:space="0" w:color="auto"/>
      </w:divBdr>
    </w:div>
    <w:div w:id="1441340658">
      <w:bodyDiv w:val="1"/>
      <w:marLeft w:val="0"/>
      <w:marRight w:val="0"/>
      <w:marTop w:val="0"/>
      <w:marBottom w:val="0"/>
      <w:divBdr>
        <w:top w:val="none" w:sz="0" w:space="0" w:color="auto"/>
        <w:left w:val="none" w:sz="0" w:space="0" w:color="auto"/>
        <w:bottom w:val="none" w:sz="0" w:space="0" w:color="auto"/>
        <w:right w:val="none" w:sz="0" w:space="0" w:color="auto"/>
      </w:divBdr>
    </w:div>
    <w:div w:id="1443114078">
      <w:bodyDiv w:val="1"/>
      <w:marLeft w:val="0"/>
      <w:marRight w:val="0"/>
      <w:marTop w:val="0"/>
      <w:marBottom w:val="0"/>
      <w:divBdr>
        <w:top w:val="none" w:sz="0" w:space="0" w:color="auto"/>
        <w:left w:val="none" w:sz="0" w:space="0" w:color="auto"/>
        <w:bottom w:val="none" w:sz="0" w:space="0" w:color="auto"/>
        <w:right w:val="none" w:sz="0" w:space="0" w:color="auto"/>
      </w:divBdr>
    </w:div>
    <w:div w:id="1493524431">
      <w:bodyDiv w:val="1"/>
      <w:marLeft w:val="0"/>
      <w:marRight w:val="0"/>
      <w:marTop w:val="0"/>
      <w:marBottom w:val="0"/>
      <w:divBdr>
        <w:top w:val="none" w:sz="0" w:space="0" w:color="auto"/>
        <w:left w:val="none" w:sz="0" w:space="0" w:color="auto"/>
        <w:bottom w:val="none" w:sz="0" w:space="0" w:color="auto"/>
        <w:right w:val="none" w:sz="0" w:space="0" w:color="auto"/>
      </w:divBdr>
    </w:div>
    <w:div w:id="1559509323">
      <w:bodyDiv w:val="1"/>
      <w:marLeft w:val="0"/>
      <w:marRight w:val="0"/>
      <w:marTop w:val="0"/>
      <w:marBottom w:val="0"/>
      <w:divBdr>
        <w:top w:val="none" w:sz="0" w:space="0" w:color="auto"/>
        <w:left w:val="none" w:sz="0" w:space="0" w:color="auto"/>
        <w:bottom w:val="none" w:sz="0" w:space="0" w:color="auto"/>
        <w:right w:val="none" w:sz="0" w:space="0" w:color="auto"/>
      </w:divBdr>
    </w:div>
    <w:div w:id="1578905482">
      <w:bodyDiv w:val="1"/>
      <w:marLeft w:val="0"/>
      <w:marRight w:val="0"/>
      <w:marTop w:val="0"/>
      <w:marBottom w:val="0"/>
      <w:divBdr>
        <w:top w:val="none" w:sz="0" w:space="0" w:color="auto"/>
        <w:left w:val="none" w:sz="0" w:space="0" w:color="auto"/>
        <w:bottom w:val="none" w:sz="0" w:space="0" w:color="auto"/>
        <w:right w:val="none" w:sz="0" w:space="0" w:color="auto"/>
      </w:divBdr>
    </w:div>
    <w:div w:id="1679692141">
      <w:bodyDiv w:val="1"/>
      <w:marLeft w:val="0"/>
      <w:marRight w:val="0"/>
      <w:marTop w:val="0"/>
      <w:marBottom w:val="0"/>
      <w:divBdr>
        <w:top w:val="none" w:sz="0" w:space="0" w:color="auto"/>
        <w:left w:val="none" w:sz="0" w:space="0" w:color="auto"/>
        <w:bottom w:val="none" w:sz="0" w:space="0" w:color="auto"/>
        <w:right w:val="none" w:sz="0" w:space="0" w:color="auto"/>
      </w:divBdr>
    </w:div>
    <w:div w:id="1705978146">
      <w:bodyDiv w:val="1"/>
      <w:marLeft w:val="0"/>
      <w:marRight w:val="0"/>
      <w:marTop w:val="0"/>
      <w:marBottom w:val="0"/>
      <w:divBdr>
        <w:top w:val="none" w:sz="0" w:space="0" w:color="auto"/>
        <w:left w:val="none" w:sz="0" w:space="0" w:color="auto"/>
        <w:bottom w:val="none" w:sz="0" w:space="0" w:color="auto"/>
        <w:right w:val="none" w:sz="0" w:space="0" w:color="auto"/>
      </w:divBdr>
    </w:div>
    <w:div w:id="1749502693">
      <w:bodyDiv w:val="1"/>
      <w:marLeft w:val="0"/>
      <w:marRight w:val="0"/>
      <w:marTop w:val="0"/>
      <w:marBottom w:val="0"/>
      <w:divBdr>
        <w:top w:val="none" w:sz="0" w:space="0" w:color="auto"/>
        <w:left w:val="none" w:sz="0" w:space="0" w:color="auto"/>
        <w:bottom w:val="none" w:sz="0" w:space="0" w:color="auto"/>
        <w:right w:val="none" w:sz="0" w:space="0" w:color="auto"/>
      </w:divBdr>
    </w:div>
    <w:div w:id="1758093301">
      <w:bodyDiv w:val="1"/>
      <w:marLeft w:val="0"/>
      <w:marRight w:val="0"/>
      <w:marTop w:val="0"/>
      <w:marBottom w:val="0"/>
      <w:divBdr>
        <w:top w:val="none" w:sz="0" w:space="0" w:color="auto"/>
        <w:left w:val="none" w:sz="0" w:space="0" w:color="auto"/>
        <w:bottom w:val="none" w:sz="0" w:space="0" w:color="auto"/>
        <w:right w:val="none" w:sz="0" w:space="0" w:color="auto"/>
      </w:divBdr>
    </w:div>
    <w:div w:id="1802310933">
      <w:bodyDiv w:val="1"/>
      <w:marLeft w:val="0"/>
      <w:marRight w:val="0"/>
      <w:marTop w:val="0"/>
      <w:marBottom w:val="0"/>
      <w:divBdr>
        <w:top w:val="none" w:sz="0" w:space="0" w:color="auto"/>
        <w:left w:val="none" w:sz="0" w:space="0" w:color="auto"/>
        <w:bottom w:val="none" w:sz="0" w:space="0" w:color="auto"/>
        <w:right w:val="none" w:sz="0" w:space="0" w:color="auto"/>
      </w:divBdr>
    </w:div>
    <w:div w:id="1812088898">
      <w:bodyDiv w:val="1"/>
      <w:marLeft w:val="0"/>
      <w:marRight w:val="0"/>
      <w:marTop w:val="0"/>
      <w:marBottom w:val="0"/>
      <w:divBdr>
        <w:top w:val="none" w:sz="0" w:space="0" w:color="auto"/>
        <w:left w:val="none" w:sz="0" w:space="0" w:color="auto"/>
        <w:bottom w:val="none" w:sz="0" w:space="0" w:color="auto"/>
        <w:right w:val="none" w:sz="0" w:space="0" w:color="auto"/>
      </w:divBdr>
    </w:div>
    <w:div w:id="1867520777">
      <w:bodyDiv w:val="1"/>
      <w:marLeft w:val="0"/>
      <w:marRight w:val="0"/>
      <w:marTop w:val="0"/>
      <w:marBottom w:val="0"/>
      <w:divBdr>
        <w:top w:val="none" w:sz="0" w:space="0" w:color="auto"/>
        <w:left w:val="none" w:sz="0" w:space="0" w:color="auto"/>
        <w:bottom w:val="none" w:sz="0" w:space="0" w:color="auto"/>
        <w:right w:val="none" w:sz="0" w:space="0" w:color="auto"/>
      </w:divBdr>
    </w:div>
    <w:div w:id="1881240911">
      <w:bodyDiv w:val="1"/>
      <w:marLeft w:val="0"/>
      <w:marRight w:val="0"/>
      <w:marTop w:val="0"/>
      <w:marBottom w:val="0"/>
      <w:divBdr>
        <w:top w:val="none" w:sz="0" w:space="0" w:color="auto"/>
        <w:left w:val="none" w:sz="0" w:space="0" w:color="auto"/>
        <w:bottom w:val="none" w:sz="0" w:space="0" w:color="auto"/>
        <w:right w:val="none" w:sz="0" w:space="0" w:color="auto"/>
      </w:divBdr>
    </w:div>
    <w:div w:id="1890221870">
      <w:bodyDiv w:val="1"/>
      <w:marLeft w:val="0"/>
      <w:marRight w:val="0"/>
      <w:marTop w:val="0"/>
      <w:marBottom w:val="0"/>
      <w:divBdr>
        <w:top w:val="none" w:sz="0" w:space="0" w:color="auto"/>
        <w:left w:val="none" w:sz="0" w:space="0" w:color="auto"/>
        <w:bottom w:val="none" w:sz="0" w:space="0" w:color="auto"/>
        <w:right w:val="none" w:sz="0" w:space="0" w:color="auto"/>
      </w:divBdr>
    </w:div>
    <w:div w:id="1949852951">
      <w:bodyDiv w:val="1"/>
      <w:marLeft w:val="0"/>
      <w:marRight w:val="0"/>
      <w:marTop w:val="0"/>
      <w:marBottom w:val="0"/>
      <w:divBdr>
        <w:top w:val="none" w:sz="0" w:space="0" w:color="auto"/>
        <w:left w:val="none" w:sz="0" w:space="0" w:color="auto"/>
        <w:bottom w:val="none" w:sz="0" w:space="0" w:color="auto"/>
        <w:right w:val="none" w:sz="0" w:space="0" w:color="auto"/>
      </w:divBdr>
    </w:div>
    <w:div w:id="1955478647">
      <w:bodyDiv w:val="1"/>
      <w:marLeft w:val="0"/>
      <w:marRight w:val="0"/>
      <w:marTop w:val="0"/>
      <w:marBottom w:val="0"/>
      <w:divBdr>
        <w:top w:val="none" w:sz="0" w:space="0" w:color="auto"/>
        <w:left w:val="none" w:sz="0" w:space="0" w:color="auto"/>
        <w:bottom w:val="none" w:sz="0" w:space="0" w:color="auto"/>
        <w:right w:val="none" w:sz="0" w:space="0" w:color="auto"/>
      </w:divBdr>
    </w:div>
    <w:div w:id="205188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market.com/eproc/adminShowBuyer.do?buyerId=14173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47BD-741A-4035-854E-65EB19E3EF2B}">
  <ds:schemaRefs>
    <ds:schemaRef ds:uri="http://schemas.openxmlformats.org/officeDocument/2006/bibliography"/>
  </ds:schemaRefs>
</ds:datastoreItem>
</file>

<file path=docMetadata/LabelInfo.xml><?xml version="1.0" encoding="utf-8"?>
<clbl:labelList xmlns:clbl="http://schemas.microsoft.com/office/2020/mipLabelMetadata">
  <clbl:label id="{11067652-e594-4683-81e3-2cbf4d08314b}" enabled="1" method="Standard" siteId="{dd4b51f9-ee38-4f0d-87d3-0fcc190484cf}" removed="0"/>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557</Words>
  <Characters>3410</Characters>
  <Application>Microsoft Office Word</Application>
  <DocSecurity>0</DocSecurity>
  <Lines>179</Lines>
  <Paragraphs>92</Paragraphs>
  <ScaleCrop>false</ScaleCrop>
  <HeadingPairs>
    <vt:vector size="2" baseType="variant">
      <vt:variant>
        <vt:lpstr>Title</vt:lpstr>
      </vt:variant>
      <vt:variant>
        <vt:i4>1</vt:i4>
      </vt:variant>
    </vt:vector>
  </HeadingPairs>
  <TitlesOfParts>
    <vt:vector size="1" baseType="lpstr">
      <vt:lpstr>SPN Gender Cap Bldg Consultant (Final) Jan 15</vt:lpstr>
    </vt:vector>
  </TitlesOfParts>
  <Company>MCC</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SPN Gender Cap Bldg Consultant (Final) Jan 15</dc:title>
  <dc:creator>Aferdita Selmani</dc:creator>
  <cp:lastModifiedBy>Abetare Prebreza</cp:lastModifiedBy>
  <cp:revision>27</cp:revision>
  <cp:lastPrinted>2016-10-28T02:30:00Z</cp:lastPrinted>
  <dcterms:created xsi:type="dcterms:W3CDTF">2025-11-03T17:33:00Z</dcterms:created>
  <dcterms:modified xsi:type="dcterms:W3CDTF">2025-11-06T09:31:00Z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2013-04-17T00:00:00Z</vt:filetime>
  </property>
  <property fmtid="{D5CDD505-2E9C-101B-9397-08002B2CF9AE}" pid="3" name="LastSaved">
    <vt:filetime>2013-04-17T00:00:00Z</vt:filetime>
  </property>
  <property fmtid="{D5CDD505-2E9C-101B-9397-08002B2CF9AE}" pid="4" name="GrammarlyDocumentId">
    <vt:lpwstr>8f9974d22196fcdfb5d238fabffd995365bb543d4d724daeaeb308030432b3bd</vt:lpwstr>
  </property>
  <property fmtid="{D5CDD505-2E9C-101B-9397-08002B2CF9AE}" pid="5" name="MSIP_Label_11067652-e594-4683-81e3-2cbf4d08314b_Enabled">
    <vt:lpwstr>true</vt:lpwstr>
  </property>
  <property fmtid="{D5CDD505-2E9C-101B-9397-08002B2CF9AE}" pid="6" name="MSIP_Label_11067652-e594-4683-81e3-2cbf4d08314b_SetDate">
    <vt:lpwstr>2024-05-13T08:06:05Z</vt:lpwstr>
  </property>
  <property fmtid="{D5CDD505-2E9C-101B-9397-08002B2CF9AE}" pid="7" name="MSIP_Label_11067652-e594-4683-81e3-2cbf4d08314b_Method">
    <vt:lpwstr>Standard</vt:lpwstr>
  </property>
  <property fmtid="{D5CDD505-2E9C-101B-9397-08002B2CF9AE}" pid="8" name="MSIP_Label_11067652-e594-4683-81e3-2cbf4d08314b_Name">
    <vt:lpwstr>defa4170-0d19-0005-0004-bc88714345d2</vt:lpwstr>
  </property>
  <property fmtid="{D5CDD505-2E9C-101B-9397-08002B2CF9AE}" pid="9" name="MSIP_Label_11067652-e594-4683-81e3-2cbf4d08314b_SiteId">
    <vt:lpwstr>dd4b51f9-ee38-4f0d-87d3-0fcc190484cf</vt:lpwstr>
  </property>
  <property fmtid="{D5CDD505-2E9C-101B-9397-08002B2CF9AE}" pid="10" name="MSIP_Label_11067652-e594-4683-81e3-2cbf4d08314b_ActionId">
    <vt:lpwstr>eaed70d6-4008-4edd-abe7-bab375bd2e60</vt:lpwstr>
  </property>
  <property fmtid="{D5CDD505-2E9C-101B-9397-08002B2CF9AE}" pid="11" name="MSIP_Label_11067652-e594-4683-81e3-2cbf4d08314b_ContentBits">
    <vt:lpwstr>0</vt:lpwstr>
  </property>
</Properties>
</file>