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B108" w14:textId="77777777" w:rsidR="004A5BED" w:rsidRPr="00A67FDC" w:rsidRDefault="004A5BED" w:rsidP="00874DE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713EE86" w14:textId="77777777" w:rsidR="00C45C08" w:rsidRDefault="00C45C08" w:rsidP="00874DE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3514A438" w14:textId="77777777" w:rsidR="00C45C08" w:rsidRDefault="00C45C08" w:rsidP="00874DE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CDE228D" w14:textId="77777777" w:rsidR="00C45C08" w:rsidRDefault="00C45C08" w:rsidP="00874DE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9AA92CB" w14:textId="77777777" w:rsidR="00C45C08" w:rsidRDefault="00C45C08" w:rsidP="00874DE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A512DD6" w14:textId="77777777" w:rsidR="00C45C08" w:rsidRDefault="00C45C08" w:rsidP="00874DE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DF5F4B3" w14:textId="77777777" w:rsidR="00C45C08" w:rsidRDefault="00C45C08" w:rsidP="00874DE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C9B3578" w14:textId="375834FF" w:rsidR="008E0B48" w:rsidRPr="00A67FDC" w:rsidRDefault="00937761" w:rsidP="00874DE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67FDC">
        <w:rPr>
          <w:rFonts w:cstheme="minorHAnsi"/>
          <w:b/>
          <w:sz w:val="24"/>
          <w:szCs w:val="24"/>
        </w:rPr>
        <w:t>SPECIFIC PROCUREMENT NOTICE (SPN)</w:t>
      </w:r>
    </w:p>
    <w:p w14:paraId="7CDE3D74" w14:textId="77777777" w:rsidR="004A5BED" w:rsidRPr="00A67FDC" w:rsidRDefault="004A5BED" w:rsidP="00874DE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13EE969" w14:textId="77777777" w:rsidR="00C113BF" w:rsidRPr="00A67FDC" w:rsidRDefault="00C113BF" w:rsidP="00E13831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C45C08" w:rsidRPr="00A67FDC" w14:paraId="410054DB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160CA1F" w14:textId="2B3AB7EA" w:rsidR="00C45C08" w:rsidRPr="00A67FDC" w:rsidRDefault="00C45C08" w:rsidP="00C45C0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A67FDC">
              <w:rPr>
                <w:rFonts w:cstheme="minorHAnsi"/>
                <w:sz w:val="24"/>
                <w:szCs w:val="24"/>
              </w:rPr>
              <w:t>Country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936A90D" w14:textId="001B1538" w:rsidR="00C45C08" w:rsidRPr="00A67FDC" w:rsidRDefault="00C45C08" w:rsidP="00C45C08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Kosovo</w:t>
            </w:r>
          </w:p>
        </w:tc>
      </w:tr>
      <w:tr w:rsidR="00C45C08" w:rsidRPr="00A67FDC" w14:paraId="425C973A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46DEB20" w14:textId="77777777" w:rsidR="00C45C08" w:rsidRPr="00A67FDC" w:rsidRDefault="00C45C08" w:rsidP="00C45C08">
            <w:pPr>
              <w:contextualSpacing/>
              <w:rPr>
                <w:rFonts w:cstheme="minorHAnsi"/>
              </w:rPr>
            </w:pPr>
            <w:r w:rsidRPr="00A67FDC">
              <w:rPr>
                <w:rFonts w:cstheme="minorHAnsi"/>
                <w:sz w:val="24"/>
                <w:szCs w:val="24"/>
              </w:rPr>
              <w:t>Project Name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7E1F40E" w14:textId="4F977B2D" w:rsidR="00C45C08" w:rsidRPr="00A67FDC" w:rsidRDefault="0034266B" w:rsidP="00C45C08">
            <w:pPr>
              <w:contextualSpacing/>
              <w:rPr>
                <w:rFonts w:cstheme="minorHAnsi"/>
              </w:rPr>
            </w:pPr>
            <w:r w:rsidRPr="0034266B">
              <w:rPr>
                <w:rFonts w:cstheme="minorHAnsi"/>
              </w:rPr>
              <w:t>Energy Storage Project</w:t>
            </w:r>
          </w:p>
        </w:tc>
      </w:tr>
      <w:tr w:rsidR="004A5BED" w:rsidRPr="00A67FDC" w14:paraId="17C8684B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992DCF1" w14:textId="4C253402" w:rsidR="004A5BED" w:rsidRPr="00A67FDC" w:rsidRDefault="004A5BED" w:rsidP="00C242D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A67FDC">
              <w:rPr>
                <w:rFonts w:cstheme="minorHAnsi"/>
                <w:sz w:val="24"/>
                <w:szCs w:val="24"/>
              </w:rPr>
              <w:t xml:space="preserve">Procurement </w:t>
            </w:r>
            <w:r w:rsidR="00C242D6" w:rsidRPr="00A67FDC">
              <w:rPr>
                <w:rFonts w:cstheme="minorHAnsi"/>
                <w:sz w:val="24"/>
                <w:szCs w:val="24"/>
              </w:rPr>
              <w:t>Title</w:t>
            </w:r>
            <w:r w:rsidR="00E53DBC" w:rsidRPr="00A67FD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232F407" w14:textId="5DFDD1E1" w:rsidR="004A5BED" w:rsidRPr="00A67FDC" w:rsidRDefault="0034266B">
            <w:pPr>
              <w:contextualSpacing/>
              <w:rPr>
                <w:rFonts w:cstheme="minorHAnsi"/>
              </w:rPr>
            </w:pPr>
            <w:r w:rsidRPr="0034266B">
              <w:rPr>
                <w:rFonts w:cstheme="minorHAnsi"/>
              </w:rPr>
              <w:t>Medium Voltage Line Dislocation</w:t>
            </w:r>
          </w:p>
        </w:tc>
      </w:tr>
      <w:tr w:rsidR="004A5BED" w:rsidRPr="00A67FDC" w14:paraId="4357F368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E55BE1D" w14:textId="43D04501" w:rsidR="004A5BED" w:rsidRPr="00A67FDC" w:rsidRDefault="004A5BED" w:rsidP="002B7BE5">
            <w:pPr>
              <w:contextualSpacing/>
              <w:rPr>
                <w:rFonts w:cstheme="minorHAnsi"/>
                <w:sz w:val="24"/>
                <w:szCs w:val="24"/>
              </w:rPr>
            </w:pPr>
            <w:r w:rsidRPr="00A67FDC">
              <w:rPr>
                <w:rFonts w:cstheme="minorHAnsi"/>
                <w:sz w:val="24"/>
                <w:szCs w:val="24"/>
              </w:rPr>
              <w:t xml:space="preserve">Procurement Ref. Number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6B5991" w14:textId="048FEB56" w:rsidR="004A5BED" w:rsidRPr="00A67FDC" w:rsidRDefault="0034266B">
            <w:pPr>
              <w:contextualSpacing/>
              <w:rPr>
                <w:rFonts w:cstheme="minorHAnsi"/>
              </w:rPr>
            </w:pPr>
            <w:r w:rsidRPr="0034266B">
              <w:rPr>
                <w:rFonts w:cstheme="minorHAnsi"/>
              </w:rPr>
              <w:t>25-2001</w:t>
            </w:r>
            <w:r w:rsidRPr="0034266B">
              <w:rPr>
                <w:rFonts w:cstheme="minorHAnsi"/>
              </w:rPr>
              <w:tab/>
            </w:r>
          </w:p>
        </w:tc>
      </w:tr>
      <w:tr w:rsidR="00A05C4D" w:rsidRPr="00A67FDC" w14:paraId="65ED9CF5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BA1A543" w14:textId="7EC8B1FB" w:rsidR="00A05C4D" w:rsidRPr="00A67FDC" w:rsidRDefault="4686B66A" w:rsidP="4686B66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A67FDC">
              <w:rPr>
                <w:rFonts w:cstheme="minorHAnsi"/>
                <w:sz w:val="24"/>
                <w:szCs w:val="24"/>
              </w:rPr>
              <w:t>Type of Procurement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34DACDE" w14:textId="4EFC26BA" w:rsidR="00A05C4D" w:rsidRPr="00A67FDC" w:rsidRDefault="0034266B" w:rsidP="00C113BF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Works</w:t>
            </w:r>
          </w:p>
        </w:tc>
      </w:tr>
      <w:tr w:rsidR="004A5BED" w:rsidRPr="00A67FDC" w14:paraId="307945F2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021AD8E" w14:textId="77EA6A97" w:rsidR="004A5BED" w:rsidRPr="00A67FDC" w:rsidRDefault="00F3699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A67FDC">
              <w:rPr>
                <w:rFonts w:cstheme="minorHAnsi"/>
                <w:sz w:val="24"/>
                <w:szCs w:val="24"/>
              </w:rPr>
              <w:t>Accountable Entity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70BF315" w14:textId="1F51BDE0" w:rsidR="004A5BED" w:rsidRPr="00A67FDC" w:rsidRDefault="00C45C08" w:rsidP="00E53DBC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Kosovo</w:t>
            </w:r>
          </w:p>
        </w:tc>
      </w:tr>
      <w:tr w:rsidR="00571D1B" w:rsidRPr="00A67FDC" w14:paraId="5F21967F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35ED1BB" w14:textId="26976FB6" w:rsidR="00571D1B" w:rsidRPr="00A67FDC" w:rsidRDefault="00571D1B">
            <w:pPr>
              <w:contextualSpacing/>
              <w:rPr>
                <w:rFonts w:cstheme="minorHAnsi"/>
                <w:sz w:val="24"/>
                <w:szCs w:val="24"/>
              </w:rPr>
            </w:pPr>
            <w:r w:rsidRPr="00A67FDC">
              <w:rPr>
                <w:rFonts w:cstheme="minorHAnsi"/>
                <w:sz w:val="24"/>
                <w:szCs w:val="24"/>
              </w:rPr>
              <w:t xml:space="preserve">Publication Date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7A0CE93" w14:textId="6BD8B326" w:rsidR="00571D1B" w:rsidRPr="00A67FDC" w:rsidRDefault="00C45C08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September </w:t>
            </w:r>
            <w:r w:rsidR="00202E55">
              <w:rPr>
                <w:rFonts w:cstheme="minorHAnsi"/>
              </w:rPr>
              <w:t>24</w:t>
            </w:r>
            <w:r>
              <w:rPr>
                <w:rFonts w:cstheme="minorHAnsi"/>
              </w:rPr>
              <w:t>, 2025</w:t>
            </w:r>
          </w:p>
        </w:tc>
      </w:tr>
      <w:tr w:rsidR="004A5BED" w:rsidRPr="00A67FDC" w14:paraId="691DAB03" w14:textId="77777777" w:rsidTr="00F743B3">
        <w:trPr>
          <w:trHeight w:val="336"/>
        </w:trPr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F30D50" w14:textId="5850748E" w:rsidR="004A5BED" w:rsidRPr="00A67FDC" w:rsidRDefault="00DB690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A67FDC">
              <w:rPr>
                <w:rFonts w:cstheme="minorHAnsi"/>
                <w:sz w:val="24"/>
                <w:szCs w:val="24"/>
              </w:rPr>
              <w:t xml:space="preserve">Submission </w:t>
            </w:r>
            <w:r w:rsidR="00C113BF" w:rsidRPr="00A67FDC">
              <w:rPr>
                <w:rFonts w:cstheme="minorHAnsi"/>
                <w:sz w:val="24"/>
                <w:szCs w:val="24"/>
              </w:rPr>
              <w:t xml:space="preserve">Deadline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95265F0" w14:textId="53F25DE4" w:rsidR="004A5BED" w:rsidRPr="00A67FDC" w:rsidRDefault="00202E55">
            <w:pPr>
              <w:contextualSpacing/>
              <w:rPr>
                <w:rFonts w:cstheme="minorHAnsi"/>
              </w:rPr>
            </w:pPr>
            <w:r w:rsidRPr="00202E55">
              <w:rPr>
                <w:rFonts w:cstheme="minorHAnsi"/>
              </w:rPr>
              <w:t>October 6, 2025, at 15:00 hrs. (CET)</w:t>
            </w:r>
          </w:p>
        </w:tc>
      </w:tr>
    </w:tbl>
    <w:p w14:paraId="43D1BCBA" w14:textId="77777777" w:rsidR="00572353" w:rsidRPr="00A67FDC" w:rsidRDefault="00572353" w:rsidP="00E13831">
      <w:pPr>
        <w:pStyle w:val="NoSpacing"/>
        <w:contextualSpacing/>
        <w:rPr>
          <w:rFonts w:cstheme="minorHAnsi"/>
          <w:spacing w:val="-2"/>
          <w:sz w:val="24"/>
          <w:szCs w:val="24"/>
        </w:rPr>
      </w:pPr>
    </w:p>
    <w:p w14:paraId="4A49179A" w14:textId="77777777" w:rsidR="00C242D6" w:rsidRPr="00A67FDC" w:rsidRDefault="00C242D6" w:rsidP="00E13831">
      <w:pPr>
        <w:pStyle w:val="NoSpacing"/>
        <w:rPr>
          <w:rFonts w:cstheme="minorHAnsi"/>
          <w:b/>
          <w:sz w:val="24"/>
          <w:szCs w:val="24"/>
        </w:rPr>
      </w:pPr>
    </w:p>
    <w:p w14:paraId="0E8BB597" w14:textId="0844CD7A" w:rsidR="00C113BF" w:rsidRPr="00A67FDC" w:rsidRDefault="00C45C08" w:rsidP="002C59B7">
      <w:pPr>
        <w:suppressAutoHyphens/>
        <w:jc w:val="both"/>
        <w:rPr>
          <w:rFonts w:cstheme="minorHAnsi"/>
          <w:spacing w:val="-2"/>
          <w:sz w:val="24"/>
          <w:szCs w:val="24"/>
        </w:rPr>
      </w:pPr>
      <w:r w:rsidRPr="00C45C08">
        <w:rPr>
          <w:rFonts w:cstheme="minorHAnsi"/>
          <w:spacing w:val="-2"/>
          <w:sz w:val="24"/>
          <w:szCs w:val="24"/>
        </w:rPr>
        <w:t xml:space="preserve">The Millennium Challenge Account-Kosovo </w:t>
      </w:r>
      <w:r w:rsidR="00572353" w:rsidRPr="00A67FDC">
        <w:rPr>
          <w:rFonts w:cstheme="minorHAnsi"/>
          <w:spacing w:val="-2"/>
          <w:sz w:val="24"/>
          <w:szCs w:val="24"/>
        </w:rPr>
        <w:t xml:space="preserve">has received </w:t>
      </w:r>
      <w:r w:rsidR="00C113BF" w:rsidRPr="00A67FDC">
        <w:rPr>
          <w:rFonts w:cstheme="minorHAnsi"/>
          <w:spacing w:val="-2"/>
          <w:sz w:val="24"/>
          <w:szCs w:val="24"/>
        </w:rPr>
        <w:t>financing from the M</w:t>
      </w:r>
      <w:r w:rsidR="00572353" w:rsidRPr="00A67FDC">
        <w:rPr>
          <w:rFonts w:cstheme="minorHAnsi"/>
          <w:spacing w:val="-2"/>
          <w:sz w:val="24"/>
          <w:szCs w:val="24"/>
        </w:rPr>
        <w:t>illennium Challenge Corporation</w:t>
      </w:r>
      <w:r w:rsidR="00C113BF" w:rsidRPr="00A67FDC">
        <w:rPr>
          <w:rFonts w:cstheme="minorHAnsi"/>
          <w:spacing w:val="-2"/>
          <w:sz w:val="24"/>
          <w:szCs w:val="24"/>
        </w:rPr>
        <w:t xml:space="preserve"> toward the cost of the</w:t>
      </w:r>
      <w:r>
        <w:rPr>
          <w:rFonts w:cstheme="minorHAnsi"/>
          <w:spacing w:val="-2"/>
          <w:sz w:val="24"/>
          <w:szCs w:val="24"/>
        </w:rPr>
        <w:t xml:space="preserve"> </w:t>
      </w:r>
      <w:r w:rsidR="00202E55" w:rsidRPr="00202E55">
        <w:rPr>
          <w:rFonts w:cstheme="minorHAnsi"/>
          <w:spacing w:val="-2"/>
          <w:sz w:val="24"/>
          <w:szCs w:val="24"/>
        </w:rPr>
        <w:t xml:space="preserve">Energy Storage Project </w:t>
      </w:r>
      <w:r w:rsidRPr="00A67FDC">
        <w:rPr>
          <w:rFonts w:cstheme="minorHAnsi"/>
          <w:spacing w:val="-2"/>
          <w:sz w:val="24"/>
          <w:szCs w:val="24"/>
        </w:rPr>
        <w:t>and</w:t>
      </w:r>
      <w:r w:rsidR="00C113BF" w:rsidRPr="00A67FDC">
        <w:rPr>
          <w:rFonts w:cstheme="minorHAnsi"/>
          <w:spacing w:val="-2"/>
          <w:sz w:val="24"/>
          <w:szCs w:val="24"/>
        </w:rPr>
        <w:t xml:space="preserve"> intends to apply part of the proceeds toward payments under the contract for </w:t>
      </w:r>
      <w:r w:rsidR="00202E55" w:rsidRPr="00202E55">
        <w:rPr>
          <w:rFonts w:cstheme="minorHAnsi"/>
          <w:spacing w:val="-2"/>
          <w:sz w:val="24"/>
          <w:szCs w:val="24"/>
        </w:rPr>
        <w:t>Medium Voltage Line Dislocation</w:t>
      </w:r>
      <w:r w:rsidR="00572353" w:rsidRPr="00A67FDC">
        <w:rPr>
          <w:rFonts w:cstheme="minorHAnsi"/>
          <w:spacing w:val="-2"/>
          <w:sz w:val="24"/>
          <w:szCs w:val="24"/>
        </w:rPr>
        <w:t xml:space="preserve">. </w:t>
      </w:r>
    </w:p>
    <w:p w14:paraId="16420EB9" w14:textId="5B1BFB15" w:rsidR="00572353" w:rsidRPr="00A67FDC" w:rsidRDefault="00714514" w:rsidP="002C59B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cstheme="minorHAnsi"/>
          <w:spacing w:val="-2"/>
          <w:sz w:val="24"/>
          <w:szCs w:val="24"/>
        </w:rPr>
      </w:pPr>
      <w:r w:rsidRPr="00A67FDC">
        <w:rPr>
          <w:rFonts w:cstheme="minorHAnsi"/>
          <w:spacing w:val="-2"/>
          <w:sz w:val="24"/>
          <w:szCs w:val="24"/>
        </w:rPr>
        <w:t xml:space="preserve">MCC’s funding is appropriated by the U.S. Congress and obligated to the compact up-front, with no incremental or partial funding. </w:t>
      </w:r>
      <w:r w:rsidR="00202E55" w:rsidRPr="00A67FDC">
        <w:rPr>
          <w:rFonts w:cstheme="minorHAnsi"/>
          <w:spacing w:val="-2"/>
          <w:sz w:val="24"/>
          <w:szCs w:val="24"/>
        </w:rPr>
        <w:t>So,</w:t>
      </w:r>
      <w:r w:rsidRPr="00A67FDC">
        <w:rPr>
          <w:rFonts w:cstheme="minorHAnsi"/>
          <w:spacing w:val="-2"/>
          <w:sz w:val="24"/>
          <w:szCs w:val="24"/>
        </w:rPr>
        <w:t xml:space="preserve"> when a contract is signed with </w:t>
      </w:r>
      <w:r w:rsidR="00C45C08">
        <w:rPr>
          <w:rFonts w:cstheme="minorHAnsi"/>
          <w:spacing w:val="-2"/>
          <w:sz w:val="24"/>
          <w:szCs w:val="24"/>
        </w:rPr>
        <w:t>MCA-Kosovo</w:t>
      </w:r>
      <w:r w:rsidRPr="00A67FDC">
        <w:rPr>
          <w:rFonts w:cstheme="minorHAnsi"/>
          <w:spacing w:val="-2"/>
          <w:sz w:val="24"/>
          <w:szCs w:val="24"/>
        </w:rPr>
        <w:t xml:space="preserve">, money is already available to </w:t>
      </w:r>
      <w:r w:rsidR="00202E55" w:rsidRPr="00A67FDC">
        <w:rPr>
          <w:rFonts w:cstheme="minorHAnsi"/>
          <w:spacing w:val="-2"/>
          <w:sz w:val="24"/>
          <w:szCs w:val="24"/>
        </w:rPr>
        <w:t>MCA</w:t>
      </w:r>
      <w:r w:rsidR="00C45C08" w:rsidRPr="00C45C08">
        <w:rPr>
          <w:rFonts w:cstheme="minorHAnsi"/>
          <w:spacing w:val="-2"/>
          <w:sz w:val="24"/>
          <w:szCs w:val="24"/>
        </w:rPr>
        <w:t>-Kosovo and, for most contracts</w:t>
      </w:r>
      <w:r w:rsidRPr="00A67FDC">
        <w:rPr>
          <w:rFonts w:cstheme="minorHAnsi"/>
          <w:spacing w:val="-2"/>
          <w:sz w:val="24"/>
          <w:szCs w:val="24"/>
        </w:rPr>
        <w:t xml:space="preserve">, invoices are paid directly to </w:t>
      </w:r>
      <w:r w:rsidR="00F36999" w:rsidRPr="00A67FDC">
        <w:rPr>
          <w:rFonts w:cstheme="minorHAnsi"/>
          <w:spacing w:val="-2"/>
          <w:sz w:val="24"/>
          <w:szCs w:val="24"/>
        </w:rPr>
        <w:t>Offerors</w:t>
      </w:r>
      <w:r w:rsidRPr="00A67FDC">
        <w:rPr>
          <w:rFonts w:cstheme="minorHAnsi"/>
          <w:spacing w:val="-2"/>
          <w:sz w:val="24"/>
          <w:szCs w:val="24"/>
        </w:rPr>
        <w:t xml:space="preserve"> by the US Treasury</w:t>
      </w:r>
      <w:r w:rsidR="00C45C08" w:rsidRPr="00C45C08">
        <w:t xml:space="preserve"> </w:t>
      </w:r>
      <w:r w:rsidR="00C45C08" w:rsidRPr="00C45C08">
        <w:rPr>
          <w:rFonts w:cstheme="minorHAnsi"/>
          <w:spacing w:val="-2"/>
          <w:sz w:val="24"/>
          <w:szCs w:val="24"/>
        </w:rPr>
        <w:t xml:space="preserve">MCA-Kosovo now invites offers from eligible offerors for </w:t>
      </w:r>
      <w:r w:rsidR="00202E55" w:rsidRPr="00202E55">
        <w:rPr>
          <w:rFonts w:cstheme="minorHAnsi"/>
          <w:spacing w:val="-2"/>
          <w:sz w:val="24"/>
          <w:szCs w:val="24"/>
        </w:rPr>
        <w:t>Medium Voltage Line Dislocation</w:t>
      </w:r>
      <w:r w:rsidR="00C45C08" w:rsidRPr="00C45C08">
        <w:rPr>
          <w:rFonts w:cstheme="minorHAnsi"/>
          <w:spacing w:val="-2"/>
          <w:sz w:val="24"/>
          <w:szCs w:val="24"/>
        </w:rPr>
        <w:t xml:space="preserve"> </w:t>
      </w:r>
      <w:r w:rsidR="00202E55">
        <w:rPr>
          <w:rFonts w:cstheme="minorHAnsi"/>
          <w:spacing w:val="-2"/>
          <w:sz w:val="24"/>
          <w:szCs w:val="24"/>
        </w:rPr>
        <w:t>works</w:t>
      </w:r>
      <w:r w:rsidR="00C45C08" w:rsidRPr="00C45C08">
        <w:rPr>
          <w:rFonts w:cstheme="minorHAnsi"/>
          <w:spacing w:val="-2"/>
          <w:sz w:val="24"/>
          <w:szCs w:val="24"/>
        </w:rPr>
        <w:t xml:space="preserve"> for MCA-Kosovo.</w:t>
      </w:r>
    </w:p>
    <w:p w14:paraId="43B1C792" w14:textId="5EF569BC" w:rsidR="00572353" w:rsidRPr="00A67FDC" w:rsidRDefault="00572353" w:rsidP="002C59B7">
      <w:pPr>
        <w:suppressAutoHyphens/>
        <w:jc w:val="both"/>
        <w:rPr>
          <w:rFonts w:cstheme="minorHAnsi"/>
          <w:spacing w:val="-2"/>
          <w:sz w:val="24"/>
          <w:szCs w:val="24"/>
        </w:rPr>
      </w:pPr>
      <w:r w:rsidRPr="00A67FDC">
        <w:rPr>
          <w:rFonts w:cstheme="minorHAnsi"/>
          <w:spacing w:val="-2"/>
          <w:sz w:val="24"/>
          <w:szCs w:val="24"/>
        </w:rPr>
        <w:t xml:space="preserve">Bidding will be conducted through the </w:t>
      </w:r>
      <w:r w:rsidR="00C45C08">
        <w:rPr>
          <w:rFonts w:cstheme="minorHAnsi"/>
          <w:spacing w:val="-2"/>
          <w:sz w:val="24"/>
          <w:szCs w:val="24"/>
        </w:rPr>
        <w:t>Shopping Method</w:t>
      </w:r>
      <w:r w:rsidRPr="00A67FDC">
        <w:rPr>
          <w:rFonts w:cstheme="minorHAnsi"/>
          <w:spacing w:val="-2"/>
          <w:sz w:val="24"/>
          <w:szCs w:val="24"/>
        </w:rPr>
        <w:t xml:space="preserve"> procedures as specified in the </w:t>
      </w:r>
      <w:r w:rsidR="008E6816" w:rsidRPr="00A67FDC">
        <w:rPr>
          <w:rFonts w:cstheme="minorHAnsi"/>
          <w:spacing w:val="-2"/>
          <w:sz w:val="24"/>
          <w:szCs w:val="24"/>
        </w:rPr>
        <w:t xml:space="preserve">MCC Procurement </w:t>
      </w:r>
      <w:r w:rsidR="00F36999" w:rsidRPr="00A67FDC">
        <w:rPr>
          <w:rFonts w:cstheme="minorHAnsi"/>
          <w:spacing w:val="-2"/>
          <w:sz w:val="24"/>
          <w:szCs w:val="24"/>
        </w:rPr>
        <w:t xml:space="preserve">and Policy </w:t>
      </w:r>
      <w:r w:rsidR="008E6816" w:rsidRPr="00A67FDC">
        <w:rPr>
          <w:rFonts w:cstheme="minorHAnsi"/>
          <w:spacing w:val="-2"/>
          <w:sz w:val="24"/>
          <w:szCs w:val="24"/>
        </w:rPr>
        <w:t>Guidelines</w:t>
      </w:r>
      <w:r w:rsidRPr="00A67FDC">
        <w:rPr>
          <w:rFonts w:cstheme="minorHAnsi"/>
          <w:spacing w:val="-2"/>
          <w:sz w:val="24"/>
          <w:szCs w:val="24"/>
        </w:rPr>
        <w:t xml:space="preserve"> (</w:t>
      </w:r>
      <w:r w:rsidR="008E6816" w:rsidRPr="00A67FDC">
        <w:rPr>
          <w:rFonts w:cstheme="minorHAnsi"/>
          <w:spacing w:val="-2"/>
          <w:sz w:val="24"/>
          <w:szCs w:val="24"/>
        </w:rPr>
        <w:t>PPG</w:t>
      </w:r>
      <w:r w:rsidR="00C45C08" w:rsidRPr="00A67FDC">
        <w:rPr>
          <w:rFonts w:cstheme="minorHAnsi"/>
          <w:spacing w:val="-2"/>
          <w:sz w:val="24"/>
          <w:szCs w:val="24"/>
        </w:rPr>
        <w:t>) and</w:t>
      </w:r>
      <w:r w:rsidRPr="00A67FDC">
        <w:rPr>
          <w:rFonts w:cstheme="minorHAnsi"/>
          <w:spacing w:val="-2"/>
          <w:sz w:val="24"/>
          <w:szCs w:val="24"/>
        </w:rPr>
        <w:t xml:space="preserve"> is open to all eligible </w:t>
      </w:r>
      <w:r w:rsidR="00F36999" w:rsidRPr="00A67FDC">
        <w:rPr>
          <w:rFonts w:cstheme="minorHAnsi"/>
          <w:spacing w:val="-2"/>
          <w:sz w:val="24"/>
          <w:szCs w:val="24"/>
        </w:rPr>
        <w:t>offerors</w:t>
      </w:r>
      <w:r w:rsidRPr="00A67FDC">
        <w:rPr>
          <w:rFonts w:cstheme="minorHAnsi"/>
          <w:spacing w:val="-2"/>
          <w:sz w:val="24"/>
          <w:szCs w:val="24"/>
        </w:rPr>
        <w:t xml:space="preserve"> as defined in the</w:t>
      </w:r>
      <w:r w:rsidR="008E6816" w:rsidRPr="00A67FDC">
        <w:rPr>
          <w:rFonts w:cstheme="minorHAnsi"/>
          <w:spacing w:val="-2"/>
          <w:sz w:val="24"/>
          <w:szCs w:val="24"/>
        </w:rPr>
        <w:t xml:space="preserve"> PPG</w:t>
      </w:r>
      <w:r w:rsidRPr="00A67FDC">
        <w:rPr>
          <w:rFonts w:cstheme="minorHAnsi"/>
          <w:spacing w:val="-2"/>
          <w:sz w:val="24"/>
          <w:szCs w:val="24"/>
        </w:rPr>
        <w:t xml:space="preserve">. </w:t>
      </w:r>
    </w:p>
    <w:p w14:paraId="27C4D4CD" w14:textId="1D945F07" w:rsidR="00A05C4D" w:rsidRPr="00A67FDC" w:rsidRDefault="00A05C4D" w:rsidP="002C59B7">
      <w:pPr>
        <w:pStyle w:val="NoSpacing"/>
        <w:jc w:val="both"/>
        <w:rPr>
          <w:rFonts w:cstheme="minorHAnsi"/>
          <w:spacing w:val="-2"/>
          <w:sz w:val="24"/>
          <w:szCs w:val="24"/>
        </w:rPr>
      </w:pPr>
      <w:r w:rsidRPr="00A67FDC">
        <w:rPr>
          <w:rFonts w:cstheme="minorHAnsi"/>
          <w:spacing w:val="-2"/>
          <w:sz w:val="24"/>
          <w:szCs w:val="24"/>
        </w:rPr>
        <w:t>A comple</w:t>
      </w:r>
      <w:r w:rsidR="00571D1B" w:rsidRPr="00A67FDC">
        <w:rPr>
          <w:rFonts w:cstheme="minorHAnsi"/>
          <w:spacing w:val="-2"/>
          <w:sz w:val="24"/>
          <w:szCs w:val="24"/>
        </w:rPr>
        <w:t xml:space="preserve">te set of bidding documents </w:t>
      </w:r>
      <w:r w:rsidRPr="00A67FDC">
        <w:rPr>
          <w:rFonts w:cstheme="minorHAnsi"/>
          <w:spacing w:val="-2"/>
          <w:sz w:val="24"/>
          <w:szCs w:val="24"/>
        </w:rPr>
        <w:t xml:space="preserve">may be obtained by interested eligible </w:t>
      </w:r>
      <w:r w:rsidR="00F36999" w:rsidRPr="00A67FDC">
        <w:rPr>
          <w:rFonts w:cstheme="minorHAnsi"/>
          <w:spacing w:val="-2"/>
          <w:sz w:val="24"/>
          <w:szCs w:val="24"/>
        </w:rPr>
        <w:t>offerors</w:t>
      </w:r>
      <w:r w:rsidRPr="00A67FDC">
        <w:rPr>
          <w:rFonts w:cstheme="minorHAnsi"/>
          <w:spacing w:val="-2"/>
          <w:sz w:val="24"/>
          <w:szCs w:val="24"/>
        </w:rPr>
        <w:t xml:space="preserve"> upon the </w:t>
      </w:r>
      <w:r w:rsidR="00361BE3">
        <w:rPr>
          <w:rFonts w:cstheme="minorHAnsi"/>
          <w:spacing w:val="-2"/>
          <w:sz w:val="24"/>
          <w:szCs w:val="24"/>
        </w:rPr>
        <w:t xml:space="preserve">completion of the registration form at </w:t>
      </w:r>
      <w:hyperlink r:id="rId10" w:history="1">
        <w:r w:rsidR="00DE16E1" w:rsidRPr="00D3055F">
          <w:rPr>
            <w:rStyle w:val="Hyperlink"/>
          </w:rPr>
          <w:t>https://forms.office.com/r/qZa</w:t>
        </w:r>
        <w:r w:rsidR="00DE16E1" w:rsidRPr="00D3055F">
          <w:rPr>
            <w:rStyle w:val="Hyperlink"/>
          </w:rPr>
          <w:t>k</w:t>
        </w:r>
        <w:r w:rsidR="00DE16E1" w:rsidRPr="00D3055F">
          <w:rPr>
            <w:rStyle w:val="Hyperlink"/>
          </w:rPr>
          <w:t>PN7qLU</w:t>
        </w:r>
      </w:hyperlink>
      <w:r w:rsidR="00DE16E1">
        <w:t xml:space="preserve">. </w:t>
      </w:r>
      <w:r w:rsidR="00361BE3">
        <w:rPr>
          <w:rFonts w:cstheme="minorHAnsi"/>
          <w:spacing w:val="-2"/>
          <w:sz w:val="24"/>
          <w:szCs w:val="24"/>
        </w:rPr>
        <w:t xml:space="preserve"> </w:t>
      </w:r>
    </w:p>
    <w:p w14:paraId="4524817B" w14:textId="77777777" w:rsidR="00A05C4D" w:rsidRPr="00A67FDC" w:rsidRDefault="00A05C4D" w:rsidP="002C59B7">
      <w:pPr>
        <w:pStyle w:val="NoSpacing"/>
        <w:jc w:val="both"/>
        <w:rPr>
          <w:rFonts w:cstheme="minorHAnsi"/>
          <w:spacing w:val="-2"/>
          <w:sz w:val="24"/>
          <w:szCs w:val="24"/>
        </w:rPr>
      </w:pPr>
    </w:p>
    <w:p w14:paraId="7FF6A000" w14:textId="21EEC757" w:rsidR="00C45C08" w:rsidRPr="00C45C08" w:rsidRDefault="00C45C08" w:rsidP="002C59B7">
      <w:pPr>
        <w:suppressAutoHyphens/>
        <w:jc w:val="both"/>
        <w:rPr>
          <w:rFonts w:cstheme="minorHAnsi"/>
          <w:spacing w:val="-2"/>
          <w:sz w:val="24"/>
          <w:szCs w:val="24"/>
        </w:rPr>
      </w:pPr>
      <w:r w:rsidRPr="00C45C08">
        <w:rPr>
          <w:rFonts w:cstheme="minorHAnsi"/>
          <w:spacing w:val="-2"/>
          <w:sz w:val="24"/>
          <w:szCs w:val="24"/>
        </w:rPr>
        <w:t>Offers must be delivered electronically on or before</w:t>
      </w:r>
      <w:r w:rsidRPr="00C45C08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="00202E55">
        <w:rPr>
          <w:rFonts w:cstheme="minorHAnsi"/>
          <w:b/>
          <w:bCs/>
          <w:spacing w:val="-2"/>
          <w:sz w:val="24"/>
          <w:szCs w:val="24"/>
        </w:rPr>
        <w:t>October</w:t>
      </w:r>
      <w:r w:rsidRPr="00C45C08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="00202E55">
        <w:rPr>
          <w:rFonts w:cstheme="minorHAnsi"/>
          <w:b/>
          <w:bCs/>
          <w:spacing w:val="-2"/>
          <w:sz w:val="24"/>
          <w:szCs w:val="24"/>
        </w:rPr>
        <w:t>6</w:t>
      </w:r>
      <w:r w:rsidRPr="00C45C08">
        <w:rPr>
          <w:rFonts w:cstheme="minorHAnsi"/>
          <w:b/>
          <w:bCs/>
          <w:spacing w:val="-2"/>
          <w:sz w:val="24"/>
          <w:szCs w:val="24"/>
        </w:rPr>
        <w:t>, 202</w:t>
      </w:r>
      <w:r>
        <w:rPr>
          <w:rFonts w:cstheme="minorHAnsi"/>
          <w:b/>
          <w:bCs/>
          <w:spacing w:val="-2"/>
          <w:sz w:val="24"/>
          <w:szCs w:val="24"/>
        </w:rPr>
        <w:t>5</w:t>
      </w:r>
      <w:r w:rsidRPr="00C45C08">
        <w:rPr>
          <w:rFonts w:cstheme="minorHAnsi"/>
          <w:b/>
          <w:bCs/>
          <w:spacing w:val="-2"/>
          <w:sz w:val="24"/>
          <w:szCs w:val="24"/>
        </w:rPr>
        <w:t xml:space="preserve">, at </w:t>
      </w:r>
      <w:r w:rsidR="00202E55" w:rsidRPr="00202E55">
        <w:rPr>
          <w:rFonts w:cstheme="minorHAnsi"/>
          <w:b/>
          <w:bCs/>
          <w:spacing w:val="-2"/>
          <w:sz w:val="24"/>
          <w:szCs w:val="24"/>
        </w:rPr>
        <w:t>15:00 hrs</w:t>
      </w:r>
      <w:r w:rsidR="00202E55">
        <w:rPr>
          <w:rFonts w:cstheme="minorHAnsi"/>
          <w:b/>
          <w:bCs/>
          <w:spacing w:val="-2"/>
          <w:sz w:val="24"/>
          <w:szCs w:val="24"/>
        </w:rPr>
        <w:t>.</w:t>
      </w:r>
      <w:r w:rsidR="00202E55" w:rsidRPr="00202E55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C45C08">
        <w:rPr>
          <w:rFonts w:cstheme="minorHAnsi"/>
          <w:b/>
          <w:bCs/>
          <w:spacing w:val="-2"/>
          <w:sz w:val="24"/>
          <w:szCs w:val="24"/>
        </w:rPr>
        <w:t>(CET)</w:t>
      </w:r>
      <w:r w:rsidRPr="00C45C08">
        <w:rPr>
          <w:rFonts w:cstheme="minorHAnsi"/>
          <w:spacing w:val="-2"/>
          <w:sz w:val="24"/>
          <w:szCs w:val="24"/>
        </w:rPr>
        <w:t>, in accordance with the RFQ</w:t>
      </w:r>
      <w:r w:rsidRPr="00C45C08">
        <w:rPr>
          <w:rFonts w:cstheme="minorHAnsi"/>
          <w:i/>
          <w:spacing w:val="-2"/>
          <w:sz w:val="24"/>
          <w:szCs w:val="24"/>
        </w:rPr>
        <w:t>.</w:t>
      </w:r>
      <w:r w:rsidRPr="00C45C08">
        <w:rPr>
          <w:rFonts w:cstheme="minorHAnsi"/>
          <w:spacing w:val="-2"/>
          <w:sz w:val="24"/>
          <w:szCs w:val="24"/>
        </w:rPr>
        <w:t xml:space="preserve"> Late offers will be </w:t>
      </w:r>
      <w:r w:rsidR="00A20087">
        <w:rPr>
          <w:rFonts w:cstheme="minorHAnsi"/>
          <w:spacing w:val="-2"/>
          <w:sz w:val="24"/>
          <w:szCs w:val="24"/>
        </w:rPr>
        <w:t xml:space="preserve">automatically </w:t>
      </w:r>
      <w:r w:rsidRPr="00C45C08">
        <w:rPr>
          <w:rFonts w:cstheme="minorHAnsi"/>
          <w:spacing w:val="-2"/>
          <w:sz w:val="24"/>
          <w:szCs w:val="24"/>
        </w:rPr>
        <w:t xml:space="preserve">rejected. </w:t>
      </w:r>
    </w:p>
    <w:p w14:paraId="33652081" w14:textId="77777777" w:rsidR="00C45C08" w:rsidRPr="00C45C08" w:rsidRDefault="00C45C08" w:rsidP="002C59B7">
      <w:pPr>
        <w:suppressAutoHyphens/>
        <w:jc w:val="both"/>
        <w:rPr>
          <w:rFonts w:cstheme="minorHAnsi"/>
          <w:spacing w:val="-2"/>
          <w:sz w:val="24"/>
          <w:szCs w:val="24"/>
        </w:rPr>
      </w:pPr>
      <w:r w:rsidRPr="00C45C08">
        <w:rPr>
          <w:rFonts w:cstheme="minorHAnsi"/>
          <w:spacing w:val="-2"/>
          <w:sz w:val="24"/>
          <w:szCs w:val="24"/>
        </w:rPr>
        <w:t xml:space="preserve">Contact Information: </w:t>
      </w:r>
    </w:p>
    <w:tbl>
      <w:tblPr>
        <w:tblStyle w:val="TableGrid"/>
        <w:tblW w:w="9445" w:type="dxa"/>
        <w:tblInd w:w="-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5334"/>
      </w:tblGrid>
      <w:tr w:rsidR="00C45C08" w:rsidRPr="00C45C08" w14:paraId="7532D823" w14:textId="77777777">
        <w:trPr>
          <w:trHeight w:val="8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C1F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b/>
                <w:iCs/>
                <w:spacing w:val="-2"/>
                <w:sz w:val="24"/>
                <w:szCs w:val="24"/>
              </w:rPr>
            </w:pPr>
            <w:r w:rsidRPr="00C45C08">
              <w:rPr>
                <w:rFonts w:cstheme="minorHAnsi"/>
                <w:b/>
                <w:iCs/>
                <w:spacing w:val="-2"/>
                <w:sz w:val="24"/>
                <w:szCs w:val="24"/>
              </w:rPr>
              <w:lastRenderedPageBreak/>
              <w:t xml:space="preserve">The address(es) referred to above is (are): </w:t>
            </w:r>
          </w:p>
          <w:p w14:paraId="1CE9C123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2751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spacing w:val="-2"/>
                <w:sz w:val="24"/>
                <w:szCs w:val="24"/>
              </w:rPr>
            </w:pPr>
            <w:r w:rsidRPr="00C45C08">
              <w:rPr>
                <w:rFonts w:cstheme="minorHAnsi"/>
                <w:spacing w:val="-2"/>
                <w:sz w:val="24"/>
                <w:szCs w:val="24"/>
              </w:rPr>
              <w:t>MCA-Kosovo</w:t>
            </w:r>
            <w:r w:rsidRPr="00C45C08">
              <w:rPr>
                <w:rFonts w:cstheme="minorHAnsi"/>
                <w:spacing w:val="-2"/>
                <w:sz w:val="24"/>
                <w:szCs w:val="24"/>
              </w:rPr>
              <w:br/>
            </w:r>
            <w:proofErr w:type="spellStart"/>
            <w:r w:rsidRPr="00C45C08">
              <w:rPr>
                <w:rFonts w:cstheme="minorHAnsi"/>
                <w:spacing w:val="-2"/>
                <w:sz w:val="24"/>
                <w:szCs w:val="24"/>
              </w:rPr>
              <w:t>Migjeni</w:t>
            </w:r>
            <w:proofErr w:type="spellEnd"/>
            <w:r w:rsidRPr="00C45C08">
              <w:rPr>
                <w:rFonts w:cstheme="minorHAnsi"/>
                <w:spacing w:val="-2"/>
                <w:sz w:val="24"/>
                <w:szCs w:val="24"/>
              </w:rPr>
              <w:t xml:space="preserve"> Str. No. 21</w:t>
            </w:r>
          </w:p>
          <w:p w14:paraId="642832D4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spacing w:val="-2"/>
                <w:sz w:val="24"/>
                <w:szCs w:val="24"/>
              </w:rPr>
            </w:pPr>
            <w:r w:rsidRPr="00C45C08">
              <w:rPr>
                <w:rFonts w:cstheme="minorHAnsi"/>
                <w:spacing w:val="-2"/>
                <w:sz w:val="24"/>
                <w:szCs w:val="24"/>
              </w:rPr>
              <w:t>10000 Prishtina, Republic of Kosovo</w:t>
            </w:r>
          </w:p>
        </w:tc>
      </w:tr>
      <w:tr w:rsidR="00C45C08" w:rsidRPr="00C45C08" w14:paraId="00D0AD13" w14:textId="77777777">
        <w:trPr>
          <w:trHeight w:val="5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0D9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b/>
                <w:iCs/>
                <w:spacing w:val="-2"/>
                <w:sz w:val="24"/>
                <w:szCs w:val="24"/>
              </w:rPr>
            </w:pPr>
            <w:r w:rsidRPr="00C45C08">
              <w:rPr>
                <w:rFonts w:cstheme="minorHAnsi"/>
                <w:b/>
                <w:iCs/>
                <w:spacing w:val="-2"/>
                <w:sz w:val="24"/>
                <w:szCs w:val="24"/>
              </w:rPr>
              <w:t xml:space="preserve">Attn: </w:t>
            </w:r>
          </w:p>
          <w:p w14:paraId="5B7F51AB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E8FC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spacing w:val="-2"/>
                <w:sz w:val="24"/>
                <w:szCs w:val="24"/>
              </w:rPr>
            </w:pPr>
            <w:r w:rsidRPr="00C45C08">
              <w:rPr>
                <w:rFonts w:cstheme="minorHAnsi"/>
                <w:spacing w:val="-2"/>
                <w:sz w:val="24"/>
                <w:szCs w:val="24"/>
              </w:rPr>
              <w:t>MCA Kosovo</w:t>
            </w:r>
          </w:p>
          <w:p w14:paraId="7332D98B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spacing w:val="-2"/>
                <w:sz w:val="24"/>
                <w:szCs w:val="24"/>
              </w:rPr>
            </w:pPr>
            <w:r w:rsidRPr="00C45C08">
              <w:rPr>
                <w:rFonts w:cstheme="minorHAnsi"/>
                <w:spacing w:val="-2"/>
                <w:sz w:val="24"/>
                <w:szCs w:val="24"/>
              </w:rPr>
              <w:t>Procurement Agent</w:t>
            </w:r>
          </w:p>
        </w:tc>
      </w:tr>
      <w:tr w:rsidR="00C45C08" w:rsidRPr="00C45C08" w14:paraId="35C788B0" w14:textId="77777777">
        <w:trPr>
          <w:trHeight w:val="2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63E1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C45C08">
              <w:rPr>
                <w:rFonts w:cstheme="minorHAnsi"/>
                <w:b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8E80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spacing w:val="-2"/>
                <w:sz w:val="24"/>
                <w:szCs w:val="24"/>
              </w:rPr>
            </w:pPr>
            <w:hyperlink r:id="rId11" w:history="1">
              <w:r w:rsidRPr="00C45C08">
                <w:rPr>
                  <w:rStyle w:val="Hyperlink"/>
                  <w:rFonts w:cstheme="minorHAnsi"/>
                  <w:spacing w:val="-2"/>
                  <w:sz w:val="24"/>
                  <w:szCs w:val="24"/>
                </w:rPr>
                <w:t>MCAKosovoPA@dt-gobal.com</w:t>
              </w:r>
            </w:hyperlink>
            <w:r w:rsidRPr="00C45C08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</w:p>
        </w:tc>
      </w:tr>
      <w:tr w:rsidR="00C45C08" w:rsidRPr="00C45C08" w14:paraId="3355C0B3" w14:textId="77777777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86A7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C45C08">
              <w:rPr>
                <w:rFonts w:cstheme="minorHAnsi"/>
                <w:b/>
                <w:spacing w:val="-2"/>
                <w:sz w:val="24"/>
                <w:szCs w:val="24"/>
              </w:rPr>
              <w:t>Website: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8FC8" w14:textId="77777777" w:rsidR="00C45C08" w:rsidRPr="00C45C08" w:rsidRDefault="00C45C08" w:rsidP="00C45C08">
            <w:pPr>
              <w:suppressAutoHyphens/>
              <w:spacing w:line="259" w:lineRule="auto"/>
              <w:contextualSpacing/>
              <w:rPr>
                <w:rFonts w:cstheme="minorHAnsi"/>
                <w:spacing w:val="-2"/>
                <w:sz w:val="24"/>
                <w:szCs w:val="24"/>
              </w:rPr>
            </w:pPr>
            <w:hyperlink r:id="rId12" w:history="1">
              <w:r w:rsidRPr="00C45C08">
                <w:rPr>
                  <w:rStyle w:val="Hyperlink"/>
                  <w:rFonts w:cstheme="minorHAnsi"/>
                  <w:spacing w:val="-2"/>
                  <w:sz w:val="24"/>
                  <w:szCs w:val="24"/>
                </w:rPr>
                <w:t>www.mcakosovo.org</w:t>
              </w:r>
            </w:hyperlink>
            <w:r w:rsidRPr="00C45C08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3BD0DF9D" w14:textId="77777777" w:rsidR="00A05C4D" w:rsidRPr="0065610C" w:rsidRDefault="00A05C4D" w:rsidP="00A05C4D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17C0A416" w14:textId="77777777" w:rsidR="00A05C4D" w:rsidRPr="00B0558E" w:rsidRDefault="00A05C4D" w:rsidP="00A05C4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48830B0" w14:textId="77777777" w:rsidR="00A05C4D" w:rsidRPr="008E0B48" w:rsidRDefault="00A05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D47A2" w14:textId="015D41CC" w:rsidR="008E0B48" w:rsidRPr="00874DE1" w:rsidRDefault="0034266B" w:rsidP="00E138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0B48" w:rsidRPr="00874DE1" w:rsidSect="00C45C08">
      <w:headerReference w:type="even" r:id="rId13"/>
      <w:footerReference w:type="default" r:id="rId14"/>
      <w:headerReference w:type="first" r:id="rId15"/>
      <w:pgSz w:w="12240" w:h="15840"/>
      <w:pgMar w:top="1260" w:right="1440" w:bottom="1440" w:left="1440" w:header="720" w:footer="35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F1FD" w14:textId="77777777" w:rsidR="00EB0831" w:rsidRDefault="00EB0831" w:rsidP="00F2692B">
      <w:pPr>
        <w:spacing w:after="0" w:line="240" w:lineRule="auto"/>
      </w:pPr>
      <w:r>
        <w:separator/>
      </w:r>
    </w:p>
  </w:endnote>
  <w:endnote w:type="continuationSeparator" w:id="0">
    <w:p w14:paraId="71BB99EA" w14:textId="77777777" w:rsidR="00EB0831" w:rsidRDefault="00EB0831" w:rsidP="00F2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sEavesPetiteCaps">
    <w:altName w:val="Times New Roman"/>
    <w:charset w:val="00"/>
    <w:family w:val="auto"/>
    <w:pitch w:val="default"/>
  </w:font>
  <w:font w:name="Gotham Book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931017"/>
      <w:docPartObj>
        <w:docPartGallery w:val="Page Numbers (Bottom of Page)"/>
        <w:docPartUnique/>
      </w:docPartObj>
    </w:sdtPr>
    <w:sdtEndPr>
      <w:rPr>
        <w:rFonts w:ascii="Gotham Book" w:hAnsi="Gotham Book"/>
        <w:noProof/>
        <w:sz w:val="20"/>
        <w:szCs w:val="20"/>
      </w:rPr>
    </w:sdtEndPr>
    <w:sdtContent>
      <w:p w14:paraId="5AA25708" w14:textId="6252991F" w:rsidR="002C17E0" w:rsidRPr="001B454C" w:rsidRDefault="002C17E0" w:rsidP="002C17E0">
        <w:pPr>
          <w:pStyle w:val="Footer"/>
          <w:jc w:val="center"/>
          <w:rPr>
            <w:rFonts w:ascii="Gotham Book" w:hAnsi="Gotham Book"/>
            <w:sz w:val="20"/>
          </w:rPr>
        </w:pPr>
        <w:r w:rsidRPr="001B454C">
          <w:rPr>
            <w:rFonts w:ascii="Gotham Book" w:hAnsi="Gotham Book"/>
            <w:sz w:val="20"/>
          </w:rPr>
          <w:fldChar w:fldCharType="begin"/>
        </w:r>
        <w:r w:rsidRPr="001B454C">
          <w:rPr>
            <w:rFonts w:ascii="Gotham Book" w:hAnsi="Gotham Book"/>
            <w:sz w:val="20"/>
          </w:rPr>
          <w:instrText xml:space="preserve"> PAGE   \* MERGEFORMAT </w:instrText>
        </w:r>
        <w:r w:rsidRPr="001B454C">
          <w:rPr>
            <w:rFonts w:ascii="Gotham Book" w:hAnsi="Gotham Book"/>
            <w:sz w:val="20"/>
          </w:rPr>
          <w:fldChar w:fldCharType="separate"/>
        </w:r>
        <w:r w:rsidR="00F743B3">
          <w:rPr>
            <w:rFonts w:ascii="Gotham Book" w:hAnsi="Gotham Book"/>
            <w:noProof/>
            <w:sz w:val="20"/>
          </w:rPr>
          <w:t>2</w:t>
        </w:r>
        <w:r w:rsidRPr="001B454C">
          <w:rPr>
            <w:rFonts w:ascii="Gotham Book" w:hAnsi="Gotham Book"/>
            <w:noProof/>
            <w:sz w:val="20"/>
          </w:rPr>
          <w:fldChar w:fldCharType="end"/>
        </w:r>
      </w:p>
    </w:sdtContent>
  </w:sdt>
  <w:p w14:paraId="32070F4A" w14:textId="77777777" w:rsidR="002C17E0" w:rsidRDefault="002C1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0EF4" w14:textId="77777777" w:rsidR="00EB0831" w:rsidRDefault="00EB0831" w:rsidP="00F2692B">
      <w:pPr>
        <w:spacing w:after="0" w:line="240" w:lineRule="auto"/>
      </w:pPr>
      <w:r>
        <w:separator/>
      </w:r>
    </w:p>
  </w:footnote>
  <w:footnote w:type="continuationSeparator" w:id="0">
    <w:p w14:paraId="22EF2840" w14:textId="77777777" w:rsidR="00EB0831" w:rsidRDefault="00EB0831" w:rsidP="00F2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DDC6" w14:textId="5A929D58" w:rsidR="00005A2E" w:rsidRDefault="0000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B1189" wp14:editId="0773F1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76300" cy="390525"/>
              <wp:effectExtent l="0" t="0" r="0" b="9525"/>
              <wp:wrapNone/>
              <wp:docPr id="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1FE32" w14:textId="0E41A56D" w:rsidR="00005A2E" w:rsidRPr="00005A2E" w:rsidRDefault="00005A2E" w:rsidP="00005A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005A2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B11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pt;height:30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" filled="f" stroked="f">
              <v:textbox style="mso-fit-shape-to-text:t" inset="0,15pt,0,0">
                <w:txbxContent>
                  <w:p w14:paraId="55C1FE32" w14:textId="0E41A56D" w:rsidR="00005A2E" w:rsidRPr="00005A2E" w:rsidRDefault="00005A2E" w:rsidP="00005A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005A2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35AD" w14:textId="3E16B60F" w:rsidR="00005A2E" w:rsidRDefault="00C45C0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89DB72" wp14:editId="4CF1C02C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944628" cy="1944628"/>
          <wp:effectExtent l="0" t="0" r="0" b="0"/>
          <wp:wrapNone/>
          <wp:docPr id="578361571" name="Picture 4" descr="A logo with a flag and a cub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361571" name="Picture 4" descr="A logo with a flag and a cub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8" cy="1944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2CF8"/>
    <w:multiLevelType w:val="hybridMultilevel"/>
    <w:tmpl w:val="A0C8A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61"/>
    <w:rsid w:val="000034DF"/>
    <w:rsid w:val="00005A2E"/>
    <w:rsid w:val="0004189A"/>
    <w:rsid w:val="00051C5F"/>
    <w:rsid w:val="000539FF"/>
    <w:rsid w:val="00057F64"/>
    <w:rsid w:val="000F0DA4"/>
    <w:rsid w:val="001B6F97"/>
    <w:rsid w:val="001E7539"/>
    <w:rsid w:val="00202E55"/>
    <w:rsid w:val="00226815"/>
    <w:rsid w:val="002900B8"/>
    <w:rsid w:val="002B7BE5"/>
    <w:rsid w:val="002C17E0"/>
    <w:rsid w:val="002C59B7"/>
    <w:rsid w:val="002E06F9"/>
    <w:rsid w:val="00300B46"/>
    <w:rsid w:val="00303703"/>
    <w:rsid w:val="0034266B"/>
    <w:rsid w:val="003434DD"/>
    <w:rsid w:val="00361BE3"/>
    <w:rsid w:val="003B7249"/>
    <w:rsid w:val="003C707B"/>
    <w:rsid w:val="00441E69"/>
    <w:rsid w:val="00446095"/>
    <w:rsid w:val="00451097"/>
    <w:rsid w:val="00457C0D"/>
    <w:rsid w:val="00493F56"/>
    <w:rsid w:val="004A5BED"/>
    <w:rsid w:val="00510D13"/>
    <w:rsid w:val="00521F4B"/>
    <w:rsid w:val="00552074"/>
    <w:rsid w:val="00562B0B"/>
    <w:rsid w:val="00571D1B"/>
    <w:rsid w:val="00572353"/>
    <w:rsid w:val="00591ADD"/>
    <w:rsid w:val="00660B08"/>
    <w:rsid w:val="00672220"/>
    <w:rsid w:val="00674FE5"/>
    <w:rsid w:val="006A5596"/>
    <w:rsid w:val="006F54BB"/>
    <w:rsid w:val="007114EA"/>
    <w:rsid w:val="00714514"/>
    <w:rsid w:val="00777591"/>
    <w:rsid w:val="007B4933"/>
    <w:rsid w:val="00821EEA"/>
    <w:rsid w:val="008265B6"/>
    <w:rsid w:val="00874DE1"/>
    <w:rsid w:val="00897956"/>
    <w:rsid w:val="008A1552"/>
    <w:rsid w:val="008E0B48"/>
    <w:rsid w:val="008E326D"/>
    <w:rsid w:val="008E6816"/>
    <w:rsid w:val="008E6982"/>
    <w:rsid w:val="009334EA"/>
    <w:rsid w:val="00937761"/>
    <w:rsid w:val="009449A4"/>
    <w:rsid w:val="009451DC"/>
    <w:rsid w:val="00960200"/>
    <w:rsid w:val="00975792"/>
    <w:rsid w:val="009A55C9"/>
    <w:rsid w:val="009C463B"/>
    <w:rsid w:val="009C592B"/>
    <w:rsid w:val="00A05C4D"/>
    <w:rsid w:val="00A20087"/>
    <w:rsid w:val="00A67FDC"/>
    <w:rsid w:val="00AD5936"/>
    <w:rsid w:val="00AF17E4"/>
    <w:rsid w:val="00B6248C"/>
    <w:rsid w:val="00BC28C5"/>
    <w:rsid w:val="00BD4879"/>
    <w:rsid w:val="00C113BF"/>
    <w:rsid w:val="00C157D6"/>
    <w:rsid w:val="00C242D6"/>
    <w:rsid w:val="00C45C08"/>
    <w:rsid w:val="00C53F98"/>
    <w:rsid w:val="00C67AAB"/>
    <w:rsid w:val="00CF5F93"/>
    <w:rsid w:val="00D41C38"/>
    <w:rsid w:val="00DB6906"/>
    <w:rsid w:val="00DE16E1"/>
    <w:rsid w:val="00E01176"/>
    <w:rsid w:val="00E13831"/>
    <w:rsid w:val="00E53DBC"/>
    <w:rsid w:val="00E66DA1"/>
    <w:rsid w:val="00EB0831"/>
    <w:rsid w:val="00EC36F8"/>
    <w:rsid w:val="00F2692B"/>
    <w:rsid w:val="00F36999"/>
    <w:rsid w:val="00F46C2D"/>
    <w:rsid w:val="00F743B3"/>
    <w:rsid w:val="00FD216A"/>
    <w:rsid w:val="00FF6D1F"/>
    <w:rsid w:val="23833A3B"/>
    <w:rsid w:val="4686B66A"/>
    <w:rsid w:val="58A5C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9C9C8"/>
  <w15:chartTrackingRefBased/>
  <w15:docId w15:val="{EE4D9ACD-7002-4DA2-A3D8-CA247E78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9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7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93776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B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4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E0B48"/>
    <w:pPr>
      <w:spacing w:after="0" w:line="240" w:lineRule="auto"/>
    </w:pPr>
  </w:style>
  <w:style w:type="table" w:styleId="TableGrid">
    <w:name w:val="Table Grid"/>
    <w:basedOn w:val="TableNormal"/>
    <w:uiPriority w:val="39"/>
    <w:rsid w:val="008E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F269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">
    <w:name w:val="Body Text"/>
    <w:link w:val="BodyTextChar"/>
    <w:rsid w:val="00F2692B"/>
    <w:pPr>
      <w:spacing w:after="240" w:line="240" w:lineRule="auto"/>
      <w:jc w:val="both"/>
    </w:pPr>
    <w:rPr>
      <w:rFonts w:ascii="Times New Roman" w:eastAsia="Times New Roman" w:hAnsi="Times New Roman" w:cs="MrsEavesPetiteCaps"/>
    </w:rPr>
  </w:style>
  <w:style w:type="character" w:customStyle="1" w:styleId="BodyTextChar">
    <w:name w:val="Body Text Char"/>
    <w:basedOn w:val="DefaultParagraphFont"/>
    <w:link w:val="BodyText"/>
    <w:rsid w:val="00F2692B"/>
    <w:rPr>
      <w:rFonts w:ascii="Times New Roman" w:eastAsia="Times New Roman" w:hAnsi="Times New Roman" w:cs="MrsEavesPetiteCaps"/>
    </w:rPr>
  </w:style>
  <w:style w:type="paragraph" w:styleId="FootnoteText">
    <w:name w:val="footnote text"/>
    <w:basedOn w:val="Normal"/>
    <w:link w:val="FootnoteTextChar"/>
    <w:semiHidden/>
    <w:rsid w:val="00F26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69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F2692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7235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72353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ox">
    <w:name w:val="Text Box"/>
    <w:rsid w:val="00A05C4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C17E0"/>
  </w:style>
  <w:style w:type="paragraph" w:styleId="Header">
    <w:name w:val="header"/>
    <w:basedOn w:val="Normal"/>
    <w:link w:val="HeaderChar"/>
    <w:uiPriority w:val="99"/>
    <w:unhideWhenUsed/>
    <w:rsid w:val="002C1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E0"/>
  </w:style>
  <w:style w:type="paragraph" w:styleId="Footer">
    <w:name w:val="footer"/>
    <w:basedOn w:val="Normal"/>
    <w:link w:val="FooterChar"/>
    <w:uiPriority w:val="99"/>
    <w:unhideWhenUsed/>
    <w:rsid w:val="002C1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E0"/>
  </w:style>
  <w:style w:type="paragraph" w:styleId="Revision">
    <w:name w:val="Revision"/>
    <w:hidden/>
    <w:uiPriority w:val="99"/>
    <w:semiHidden/>
    <w:rsid w:val="00F369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C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0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cakosovo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CAKosovoPA@dt-gobal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forms.office.com/r/qZakPN7qL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481276ECE0642B1EB2BDF66D542D6" ma:contentTypeVersion="0" ma:contentTypeDescription="Create a new document." ma:contentTypeScope="" ma:versionID="a092612e99e9e6b3c7af72ea7d5b3b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AA402-BB9B-4B26-B0E4-4468622AA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4C8E4-BF54-43D0-98AB-8E6DEF5D0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596E2-8078-4F1E-AE3D-36033A7075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Procurement Notice (SPN) Template</vt:lpstr>
    </vt:vector>
  </TitlesOfParts>
  <Manager/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Procurement Notice (SPN) Template</dc:title>
  <dc:subject/>
  <dc:creator>Millennium Challenge Corporation</dc:creator>
  <cp:keywords/>
  <dc:description/>
  <cp:lastModifiedBy>Agim Hoxha</cp:lastModifiedBy>
  <cp:revision>3</cp:revision>
  <dcterms:created xsi:type="dcterms:W3CDTF">2025-09-24T07:53:00Z</dcterms:created>
  <dcterms:modified xsi:type="dcterms:W3CDTF">2025-09-24T09:41:00Z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0x010100631481276ECE0642B1EB2BDF66D542D6</vt:lpwstr>
  </property>
  <property fmtid="{D5CDD505-2E9C-101B-9397-08002B2CF9AE}" pid="3" name="_dlc_DocIdItemGuid">
    <vt:lpwstr>57472135-1cdb-46a0-9429-e40a7fde2141</vt:lpwstr>
  </property>
  <property fmtid="{D5CDD505-2E9C-101B-9397-08002B2CF9AE}" pid="4" name="ClassificationContentMarkingHeaderShapeIds">
    <vt:lpwstr>1,2,4</vt:lpwstr>
  </property>
  <property fmtid="{D5CDD505-2E9C-101B-9397-08002B2CF9AE}" pid="5" name="ClassificationContentMarkingHeaderFontProps">
    <vt:lpwstr>#008000,12,Calibri</vt:lpwstr>
  </property>
  <property fmtid="{D5CDD505-2E9C-101B-9397-08002B2CF9AE}" pid="6" name="ClassificationContentMarkingHeaderText">
    <vt:lpwstr>UNCLASSIFIED</vt:lpwstr>
  </property>
  <property fmtid="{D5CDD505-2E9C-101B-9397-08002B2CF9AE}" pid="7" name="MSIP_Label_676e9a81-9c38-4f91-9146-84cda847f359_Enabled">
    <vt:lpwstr>true</vt:lpwstr>
  </property>
  <property fmtid="{D5CDD505-2E9C-101B-9397-08002B2CF9AE}" pid="8" name="MSIP_Label_676e9a81-9c38-4f91-9146-84cda847f359_SetDate">
    <vt:lpwstr>2024-07-09T14:28:36Z</vt:lpwstr>
  </property>
  <property fmtid="{D5CDD505-2E9C-101B-9397-08002B2CF9AE}" pid="9" name="MSIP_Label_676e9a81-9c38-4f91-9146-84cda847f359_Method">
    <vt:lpwstr>Standard</vt:lpwstr>
  </property>
  <property fmtid="{D5CDD505-2E9C-101B-9397-08002B2CF9AE}" pid="10" name="MSIP_Label_676e9a81-9c38-4f91-9146-84cda847f359_Name">
    <vt:lpwstr>UNCLASSIFIED</vt:lpwstr>
  </property>
  <property fmtid="{D5CDD505-2E9C-101B-9397-08002B2CF9AE}" pid="11" name="MSIP_Label_676e9a81-9c38-4f91-9146-84cda847f359_SiteId">
    <vt:lpwstr>c12a9f27-505d-4fc6-9afa-a0fd65d9e984</vt:lpwstr>
  </property>
  <property fmtid="{D5CDD505-2E9C-101B-9397-08002B2CF9AE}" pid="12" name="MSIP_Label_676e9a81-9c38-4f91-9146-84cda847f359_ActionId">
    <vt:lpwstr>53c83f50-c20d-4411-a95e-d713832af733</vt:lpwstr>
  </property>
  <property fmtid="{D5CDD505-2E9C-101B-9397-08002B2CF9AE}" pid="13" name="MSIP_Label_676e9a81-9c38-4f91-9146-84cda847f359_ContentBits">
    <vt:lpwstr>1</vt:lpwstr>
  </property>
</Properties>
</file>