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CAB233" w14:textId="77777777" w:rsidR="004A680C" w:rsidRPr="00840353" w:rsidRDefault="004A680C" w:rsidP="004A680C">
      <w:pPr>
        <w:jc w:val="center"/>
      </w:pPr>
      <w:r w:rsidRPr="00840353">
        <w:rPr>
          <w:noProof/>
          <w:color w:val="B71234"/>
          <w:kern w:val="32"/>
        </w:rPr>
        <w:drawing>
          <wp:inline distT="0" distB="0" distL="0" distR="0" wp14:anchorId="5AB86711" wp14:editId="6F56D43C">
            <wp:extent cx="1944628" cy="1944628"/>
            <wp:effectExtent l="0" t="0" r="0" b="0"/>
            <wp:docPr id="1" name="Picture 1" descr="A logo with a flag and a cub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logo with a flag and a cube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4628" cy="19446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94A092" w14:textId="77777777" w:rsidR="0020780B" w:rsidRPr="00840353" w:rsidRDefault="0020780B" w:rsidP="004A680C"/>
    <w:p w14:paraId="017EB84F" w14:textId="77777777" w:rsidR="0020780B" w:rsidRPr="00840353" w:rsidRDefault="0020780B" w:rsidP="004A680C"/>
    <w:p w14:paraId="2B88BE91" w14:textId="4A3D4B1F" w:rsidR="004A680C" w:rsidRPr="00840353" w:rsidRDefault="004A680C" w:rsidP="00D5006C">
      <w:pPr>
        <w:jc w:val="center"/>
        <w:rPr>
          <w:rFonts w:eastAsia="SimSun"/>
          <w:b/>
          <w:bCs/>
          <w:sz w:val="32"/>
          <w:szCs w:val="32"/>
          <w:lang w:val="en-US" w:eastAsia="zh-CN"/>
        </w:rPr>
      </w:pPr>
      <w:r w:rsidRPr="00840353">
        <w:rPr>
          <w:rFonts w:eastAsia="SimSun"/>
          <w:b/>
          <w:bCs/>
          <w:sz w:val="32"/>
          <w:szCs w:val="32"/>
          <w:lang w:val="en-US" w:eastAsia="zh-CN"/>
        </w:rPr>
        <w:t>Minutes of Pre-</w:t>
      </w:r>
      <w:r w:rsidR="00AA371C" w:rsidRPr="00840353">
        <w:rPr>
          <w:rFonts w:eastAsia="SimSun"/>
          <w:b/>
          <w:bCs/>
          <w:sz w:val="32"/>
          <w:szCs w:val="32"/>
          <w:lang w:val="en-US" w:eastAsia="zh-CN"/>
        </w:rPr>
        <w:t xml:space="preserve">Offer </w:t>
      </w:r>
      <w:r w:rsidRPr="00840353">
        <w:rPr>
          <w:rFonts w:eastAsia="SimSun"/>
          <w:b/>
          <w:bCs/>
          <w:sz w:val="32"/>
          <w:szCs w:val="32"/>
          <w:lang w:val="en-US" w:eastAsia="zh-CN"/>
        </w:rPr>
        <w:t>Conference</w:t>
      </w:r>
    </w:p>
    <w:p w14:paraId="38037D25" w14:textId="77777777" w:rsidR="004A680C" w:rsidRPr="00840353" w:rsidRDefault="004A680C" w:rsidP="00D5006C">
      <w:pPr>
        <w:jc w:val="center"/>
        <w:rPr>
          <w:rFonts w:eastAsia="SimSun"/>
          <w:lang w:val="en-US" w:eastAsia="zh-CN"/>
        </w:rPr>
      </w:pPr>
    </w:p>
    <w:p w14:paraId="78E4BE51" w14:textId="77777777" w:rsidR="004A680C" w:rsidRPr="00840353" w:rsidRDefault="004A680C" w:rsidP="00D5006C">
      <w:pPr>
        <w:jc w:val="center"/>
        <w:rPr>
          <w:rFonts w:eastAsia="SimSun"/>
          <w:color w:val="4472C4" w:themeColor="accent1"/>
          <w:lang w:val="en-US" w:eastAsia="zh-CN"/>
        </w:rPr>
      </w:pPr>
    </w:p>
    <w:p w14:paraId="5FC03DFF" w14:textId="77777777" w:rsidR="00073582" w:rsidRPr="00840353" w:rsidRDefault="00073582" w:rsidP="00D5006C">
      <w:pPr>
        <w:jc w:val="center"/>
        <w:rPr>
          <w:rFonts w:eastAsia="SimSun"/>
          <w:lang w:val="en-US" w:eastAsia="zh-CN"/>
        </w:rPr>
      </w:pPr>
    </w:p>
    <w:p w14:paraId="33C4B84A" w14:textId="77777777" w:rsidR="00073582" w:rsidRPr="00840353" w:rsidRDefault="00073582" w:rsidP="00D5006C">
      <w:pPr>
        <w:jc w:val="center"/>
        <w:rPr>
          <w:rFonts w:eastAsia="SimSun"/>
          <w:lang w:val="en-US" w:eastAsia="zh-CN"/>
        </w:rPr>
      </w:pPr>
    </w:p>
    <w:p w14:paraId="2A480FFB" w14:textId="6D17592B" w:rsidR="00AA371C" w:rsidRPr="00840353" w:rsidRDefault="00AA371C" w:rsidP="00D5006C">
      <w:pPr>
        <w:jc w:val="center"/>
        <w:rPr>
          <w:rFonts w:eastAsia="SimSun"/>
          <w:lang w:val="en-US" w:eastAsia="zh-CN"/>
        </w:rPr>
      </w:pPr>
      <w:r w:rsidRPr="00840353">
        <w:rPr>
          <w:rFonts w:eastAsia="SimSun"/>
          <w:lang w:val="en-US" w:eastAsia="zh-CN"/>
        </w:rPr>
        <w:t>Procurement of Consultant Services</w:t>
      </w:r>
    </w:p>
    <w:p w14:paraId="2644752E" w14:textId="77777777" w:rsidR="00073582" w:rsidRPr="00840353" w:rsidRDefault="00073582" w:rsidP="00D5006C">
      <w:pPr>
        <w:jc w:val="center"/>
        <w:rPr>
          <w:rFonts w:eastAsia="SimSun"/>
          <w:lang w:eastAsia="zh-CN"/>
        </w:rPr>
      </w:pPr>
    </w:p>
    <w:p w14:paraId="56777A73" w14:textId="02555EC8" w:rsidR="00AA371C" w:rsidRPr="00840353" w:rsidRDefault="003F3EB0" w:rsidP="003F3EB0">
      <w:pPr>
        <w:jc w:val="center"/>
        <w:rPr>
          <w:rFonts w:eastAsia="SimSun"/>
          <w:b/>
          <w:bCs/>
          <w:sz w:val="32"/>
          <w:szCs w:val="32"/>
          <w:lang w:val="en-US" w:eastAsia="zh-CN"/>
        </w:rPr>
      </w:pPr>
      <w:r w:rsidRPr="00840353">
        <w:rPr>
          <w:rFonts w:eastAsia="SimSun"/>
          <w:sz w:val="32"/>
          <w:szCs w:val="32"/>
          <w:lang w:eastAsia="zh-CN"/>
        </w:rPr>
        <w:t xml:space="preserve"> </w:t>
      </w:r>
      <w:r w:rsidR="001402C4" w:rsidRPr="00840353">
        <w:rPr>
          <w:rFonts w:eastAsia="SimSun"/>
          <w:b/>
          <w:bCs/>
          <w:sz w:val="32"/>
          <w:szCs w:val="32"/>
          <w:lang w:eastAsia="zh-CN"/>
        </w:rPr>
        <w:t>Recruitment Firm for Energy Storage Corporation (</w:t>
      </w:r>
      <w:proofErr w:type="spellStart"/>
      <w:r w:rsidR="001402C4" w:rsidRPr="00840353">
        <w:rPr>
          <w:rFonts w:eastAsia="SimSun"/>
          <w:b/>
          <w:bCs/>
          <w:sz w:val="32"/>
          <w:szCs w:val="32"/>
          <w:lang w:eastAsia="zh-CN"/>
        </w:rPr>
        <w:t>ESCorp</w:t>
      </w:r>
      <w:proofErr w:type="spellEnd"/>
      <w:r w:rsidR="001402C4" w:rsidRPr="00840353">
        <w:rPr>
          <w:rFonts w:eastAsia="SimSun"/>
          <w:b/>
          <w:bCs/>
          <w:sz w:val="32"/>
          <w:szCs w:val="32"/>
          <w:lang w:eastAsia="zh-CN"/>
        </w:rPr>
        <w:t>) employees</w:t>
      </w:r>
    </w:p>
    <w:p w14:paraId="1AA9A7C4" w14:textId="4AD5278E" w:rsidR="004A680C" w:rsidRPr="00840353" w:rsidRDefault="00AA371C" w:rsidP="003F3EB0">
      <w:pPr>
        <w:jc w:val="center"/>
        <w:rPr>
          <w:rFonts w:eastAsia="SimSun"/>
          <w:sz w:val="28"/>
          <w:szCs w:val="28"/>
          <w:lang w:val="en-US" w:eastAsia="zh-CN"/>
        </w:rPr>
      </w:pPr>
      <w:r w:rsidRPr="00840353">
        <w:rPr>
          <w:rFonts w:eastAsia="SimSun"/>
          <w:sz w:val="28"/>
          <w:szCs w:val="28"/>
          <w:lang w:eastAsia="zh-CN"/>
        </w:rPr>
        <w:t>Ref. No.</w:t>
      </w:r>
      <w:r w:rsidR="00073582" w:rsidRPr="00840353">
        <w:rPr>
          <w:rFonts w:eastAsia="SimSun"/>
          <w:sz w:val="28"/>
          <w:szCs w:val="28"/>
          <w:lang w:eastAsia="zh-CN"/>
        </w:rPr>
        <w:t>:</w:t>
      </w:r>
      <w:r w:rsidRPr="00840353">
        <w:rPr>
          <w:rFonts w:eastAsia="SimSun"/>
          <w:sz w:val="28"/>
          <w:szCs w:val="28"/>
          <w:lang w:eastAsia="zh-CN"/>
        </w:rPr>
        <w:t xml:space="preserve"> </w:t>
      </w:r>
      <w:r w:rsidR="003F3EB0" w:rsidRPr="00840353">
        <w:rPr>
          <w:rFonts w:eastAsia="SimSun"/>
          <w:sz w:val="28"/>
          <w:szCs w:val="28"/>
          <w:lang w:eastAsia="zh-CN"/>
        </w:rPr>
        <w:t xml:space="preserve"> 24-400</w:t>
      </w:r>
      <w:r w:rsidR="001402C4" w:rsidRPr="00840353">
        <w:rPr>
          <w:rFonts w:eastAsia="SimSun"/>
          <w:sz w:val="28"/>
          <w:szCs w:val="28"/>
          <w:lang w:eastAsia="zh-CN"/>
        </w:rPr>
        <w:t>5</w:t>
      </w:r>
    </w:p>
    <w:p w14:paraId="7995C7A4" w14:textId="77777777" w:rsidR="004A680C" w:rsidRPr="00840353" w:rsidRDefault="004A680C" w:rsidP="004A680C">
      <w:pPr>
        <w:jc w:val="center"/>
        <w:rPr>
          <w:rFonts w:eastAsia="SimSun"/>
          <w:color w:val="4472C4" w:themeColor="accent1"/>
          <w:lang w:val="en-US" w:eastAsia="zh-CN"/>
        </w:rPr>
      </w:pPr>
    </w:p>
    <w:p w14:paraId="0218DCB0" w14:textId="77777777" w:rsidR="004A680C" w:rsidRPr="00840353" w:rsidRDefault="004A680C" w:rsidP="004A680C">
      <w:pPr>
        <w:jc w:val="center"/>
        <w:rPr>
          <w:rFonts w:eastAsia="SimSun"/>
          <w:color w:val="4472C4" w:themeColor="accent1"/>
          <w:lang w:val="en-US" w:eastAsia="zh-CN"/>
        </w:rPr>
      </w:pPr>
    </w:p>
    <w:p w14:paraId="0ED6F407" w14:textId="77777777" w:rsidR="004A680C" w:rsidRPr="00840353" w:rsidRDefault="004A680C" w:rsidP="004A680C">
      <w:pPr>
        <w:jc w:val="center"/>
        <w:rPr>
          <w:rFonts w:eastAsia="SimSun"/>
          <w:color w:val="4472C4" w:themeColor="accent1"/>
          <w:lang w:val="en-US" w:eastAsia="zh-CN"/>
        </w:rPr>
      </w:pPr>
    </w:p>
    <w:p w14:paraId="39851465" w14:textId="77777777" w:rsidR="00B469D1" w:rsidRPr="00840353" w:rsidRDefault="00B469D1" w:rsidP="004A680C">
      <w:pPr>
        <w:jc w:val="center"/>
        <w:rPr>
          <w:rFonts w:eastAsia="SimSun"/>
          <w:color w:val="4472C4" w:themeColor="accent1"/>
          <w:lang w:val="en-US" w:eastAsia="zh-CN"/>
        </w:rPr>
      </w:pPr>
    </w:p>
    <w:p w14:paraId="1E8A9420" w14:textId="77777777" w:rsidR="00B469D1" w:rsidRPr="00840353" w:rsidRDefault="00B469D1" w:rsidP="004A680C">
      <w:pPr>
        <w:jc w:val="center"/>
        <w:rPr>
          <w:rFonts w:eastAsia="SimSun"/>
          <w:color w:val="4472C4" w:themeColor="accent1"/>
          <w:lang w:val="en-US" w:eastAsia="zh-CN"/>
        </w:rPr>
      </w:pPr>
    </w:p>
    <w:p w14:paraId="72757022" w14:textId="77777777" w:rsidR="00B469D1" w:rsidRPr="00840353" w:rsidRDefault="00B469D1" w:rsidP="004A680C">
      <w:pPr>
        <w:jc w:val="center"/>
        <w:rPr>
          <w:rFonts w:eastAsia="SimSun"/>
          <w:color w:val="4472C4" w:themeColor="accent1"/>
          <w:lang w:val="en-US" w:eastAsia="zh-CN"/>
        </w:rPr>
      </w:pPr>
    </w:p>
    <w:p w14:paraId="2E3BDD42" w14:textId="77777777" w:rsidR="00B469D1" w:rsidRPr="00840353" w:rsidRDefault="00B469D1" w:rsidP="004A680C">
      <w:pPr>
        <w:jc w:val="center"/>
        <w:rPr>
          <w:rFonts w:eastAsia="SimSun"/>
          <w:color w:val="4472C4" w:themeColor="accent1"/>
          <w:lang w:val="en-US" w:eastAsia="zh-CN"/>
        </w:rPr>
      </w:pPr>
    </w:p>
    <w:p w14:paraId="4BAA538A" w14:textId="77777777" w:rsidR="00B469D1" w:rsidRPr="00840353" w:rsidRDefault="00B469D1" w:rsidP="004A680C">
      <w:pPr>
        <w:jc w:val="center"/>
        <w:rPr>
          <w:rFonts w:eastAsia="SimSun"/>
          <w:color w:val="4472C4" w:themeColor="accent1"/>
          <w:lang w:val="en-US" w:eastAsia="zh-CN"/>
        </w:rPr>
      </w:pPr>
    </w:p>
    <w:p w14:paraId="6B533B50" w14:textId="77777777" w:rsidR="00B469D1" w:rsidRPr="00840353" w:rsidRDefault="00B469D1" w:rsidP="004A680C">
      <w:pPr>
        <w:jc w:val="center"/>
        <w:rPr>
          <w:rFonts w:eastAsia="SimSun"/>
          <w:color w:val="4472C4" w:themeColor="accent1"/>
          <w:lang w:val="en-US" w:eastAsia="zh-CN"/>
        </w:rPr>
      </w:pPr>
    </w:p>
    <w:p w14:paraId="1582B31C" w14:textId="77777777" w:rsidR="0020780B" w:rsidRPr="00840353" w:rsidRDefault="0020780B" w:rsidP="004A680C">
      <w:pPr>
        <w:jc w:val="center"/>
        <w:rPr>
          <w:rFonts w:eastAsia="SimSun"/>
          <w:color w:val="4472C4" w:themeColor="accent1"/>
          <w:lang w:val="en-US" w:eastAsia="zh-CN"/>
        </w:rPr>
      </w:pPr>
    </w:p>
    <w:p w14:paraId="607414D4" w14:textId="77777777" w:rsidR="0020780B" w:rsidRPr="00840353" w:rsidRDefault="0020780B" w:rsidP="004A680C">
      <w:pPr>
        <w:jc w:val="center"/>
        <w:rPr>
          <w:rFonts w:eastAsia="SimSun"/>
          <w:color w:val="4472C4" w:themeColor="accent1"/>
          <w:lang w:val="en-US" w:eastAsia="zh-CN"/>
        </w:rPr>
      </w:pPr>
    </w:p>
    <w:p w14:paraId="77A9F018" w14:textId="77777777" w:rsidR="0020780B" w:rsidRPr="00840353" w:rsidRDefault="0020780B" w:rsidP="004A680C">
      <w:pPr>
        <w:jc w:val="center"/>
        <w:rPr>
          <w:rFonts w:eastAsia="SimSun"/>
          <w:color w:val="4472C4" w:themeColor="accent1"/>
          <w:lang w:val="en-US" w:eastAsia="zh-CN"/>
        </w:rPr>
      </w:pPr>
    </w:p>
    <w:p w14:paraId="5E8218CB" w14:textId="77777777" w:rsidR="0020780B" w:rsidRPr="00840353" w:rsidRDefault="0020780B" w:rsidP="00D5006C">
      <w:pPr>
        <w:rPr>
          <w:rFonts w:eastAsia="SimSun"/>
          <w:lang w:val="en-US" w:eastAsia="zh-CN"/>
        </w:rPr>
      </w:pPr>
    </w:p>
    <w:p w14:paraId="0DB9D7E2" w14:textId="77777777" w:rsidR="0020780B" w:rsidRPr="00840353" w:rsidRDefault="0020780B" w:rsidP="004A680C">
      <w:pPr>
        <w:jc w:val="center"/>
        <w:rPr>
          <w:rFonts w:eastAsia="SimSun"/>
          <w:color w:val="4472C4" w:themeColor="accent1"/>
          <w:lang w:val="en-US" w:eastAsia="zh-CN"/>
        </w:rPr>
      </w:pPr>
    </w:p>
    <w:p w14:paraId="499FCB45" w14:textId="77777777" w:rsidR="0020780B" w:rsidRPr="00840353" w:rsidRDefault="0020780B" w:rsidP="004A680C">
      <w:pPr>
        <w:jc w:val="center"/>
        <w:rPr>
          <w:rFonts w:eastAsia="SimSun"/>
          <w:color w:val="4472C4" w:themeColor="accent1"/>
          <w:lang w:val="en-US" w:eastAsia="zh-CN"/>
        </w:rPr>
      </w:pPr>
    </w:p>
    <w:p w14:paraId="234A63D7" w14:textId="77777777" w:rsidR="0020780B" w:rsidRPr="00840353" w:rsidRDefault="0020780B" w:rsidP="004A680C">
      <w:pPr>
        <w:jc w:val="center"/>
        <w:rPr>
          <w:rFonts w:eastAsia="SimSun"/>
          <w:color w:val="4472C4" w:themeColor="accent1"/>
          <w:lang w:val="en-US" w:eastAsia="zh-CN"/>
        </w:rPr>
      </w:pPr>
    </w:p>
    <w:p w14:paraId="23BE1554" w14:textId="77777777" w:rsidR="0020780B" w:rsidRPr="00840353" w:rsidRDefault="0020780B" w:rsidP="004A680C">
      <w:pPr>
        <w:jc w:val="center"/>
        <w:rPr>
          <w:rFonts w:eastAsia="SimSun"/>
          <w:color w:val="4472C4" w:themeColor="accent1"/>
          <w:lang w:val="en-US" w:eastAsia="zh-CN"/>
        </w:rPr>
      </w:pPr>
    </w:p>
    <w:p w14:paraId="46A150CE" w14:textId="77777777" w:rsidR="0020780B" w:rsidRPr="00840353" w:rsidRDefault="0020780B" w:rsidP="004A680C">
      <w:pPr>
        <w:jc w:val="center"/>
        <w:rPr>
          <w:rFonts w:eastAsia="SimSun"/>
          <w:color w:val="4472C4" w:themeColor="accent1"/>
          <w:lang w:val="en-US" w:eastAsia="zh-CN"/>
        </w:rPr>
      </w:pPr>
    </w:p>
    <w:p w14:paraId="18171567" w14:textId="77777777" w:rsidR="000E5AA1" w:rsidRPr="00840353" w:rsidRDefault="000E5AA1" w:rsidP="004A680C">
      <w:pPr>
        <w:jc w:val="center"/>
        <w:rPr>
          <w:rFonts w:eastAsia="SimSun"/>
          <w:color w:val="4472C4" w:themeColor="accent1"/>
          <w:lang w:val="en-US" w:eastAsia="zh-CN"/>
        </w:rPr>
      </w:pPr>
    </w:p>
    <w:p w14:paraId="40D4BCB5" w14:textId="77777777" w:rsidR="000E5AA1" w:rsidRPr="00840353" w:rsidRDefault="000E5AA1" w:rsidP="004A680C">
      <w:pPr>
        <w:jc w:val="center"/>
        <w:rPr>
          <w:rFonts w:eastAsia="SimSun"/>
          <w:color w:val="4472C4" w:themeColor="accent1"/>
          <w:lang w:val="en-US" w:eastAsia="zh-CN"/>
        </w:rPr>
      </w:pPr>
    </w:p>
    <w:p w14:paraId="2378129D" w14:textId="77777777" w:rsidR="000E5AA1" w:rsidRPr="00840353" w:rsidRDefault="000E5AA1" w:rsidP="004A680C">
      <w:pPr>
        <w:jc w:val="center"/>
        <w:rPr>
          <w:rFonts w:eastAsia="SimSun"/>
          <w:color w:val="4472C4" w:themeColor="accent1"/>
          <w:lang w:val="en-US" w:eastAsia="zh-CN"/>
        </w:rPr>
      </w:pPr>
    </w:p>
    <w:p w14:paraId="4835BC11" w14:textId="77777777" w:rsidR="000E5AA1" w:rsidRPr="00840353" w:rsidRDefault="000E5AA1" w:rsidP="004A680C">
      <w:pPr>
        <w:jc w:val="center"/>
        <w:rPr>
          <w:rFonts w:eastAsia="SimSun"/>
          <w:color w:val="4472C4" w:themeColor="accent1"/>
          <w:lang w:val="en-US" w:eastAsia="zh-CN"/>
        </w:rPr>
      </w:pPr>
    </w:p>
    <w:p w14:paraId="5B670DE2" w14:textId="77777777" w:rsidR="000E5AA1" w:rsidRPr="00840353" w:rsidRDefault="000E5AA1" w:rsidP="004A680C">
      <w:pPr>
        <w:jc w:val="center"/>
        <w:rPr>
          <w:rFonts w:eastAsia="SimSun"/>
          <w:color w:val="4472C4" w:themeColor="accent1"/>
          <w:lang w:val="en-US" w:eastAsia="zh-CN"/>
        </w:rPr>
      </w:pPr>
    </w:p>
    <w:p w14:paraId="675C6AD6" w14:textId="77777777" w:rsidR="004A680C" w:rsidRPr="00840353" w:rsidRDefault="004A680C" w:rsidP="00D5006C">
      <w:pPr>
        <w:rPr>
          <w:rFonts w:eastAsia="SimSun"/>
          <w:lang w:val="en-US" w:eastAsia="zh-CN"/>
        </w:rPr>
      </w:pPr>
    </w:p>
    <w:p w14:paraId="1FCF9696" w14:textId="4F49B4A8" w:rsidR="004A680C" w:rsidRPr="00840353" w:rsidRDefault="003F3EB0" w:rsidP="00D5006C">
      <w:pPr>
        <w:jc w:val="center"/>
        <w:rPr>
          <w:rFonts w:eastAsia="SimSun"/>
          <w:lang w:val="en-US" w:eastAsia="zh-CN"/>
        </w:rPr>
      </w:pPr>
      <w:r w:rsidRPr="00840353">
        <w:rPr>
          <w:rFonts w:eastAsia="SimSun"/>
          <w:lang w:val="en-US" w:eastAsia="zh-CN"/>
        </w:rPr>
        <w:t xml:space="preserve">September </w:t>
      </w:r>
      <w:r w:rsidR="004A672A" w:rsidRPr="00840353">
        <w:rPr>
          <w:rFonts w:eastAsia="SimSun"/>
          <w:lang w:val="en-US" w:eastAsia="zh-CN"/>
        </w:rPr>
        <w:t>30</w:t>
      </w:r>
      <w:r w:rsidRPr="00840353">
        <w:rPr>
          <w:rFonts w:eastAsia="SimSun"/>
          <w:lang w:val="en-US" w:eastAsia="zh-CN"/>
        </w:rPr>
        <w:t>,</w:t>
      </w:r>
      <w:r w:rsidR="004A680C" w:rsidRPr="00840353">
        <w:rPr>
          <w:rFonts w:eastAsia="SimSun"/>
          <w:lang w:val="en-US" w:eastAsia="zh-CN"/>
        </w:rPr>
        <w:t xml:space="preserve"> </w:t>
      </w:r>
      <w:r w:rsidR="00396D99" w:rsidRPr="00840353">
        <w:rPr>
          <w:rFonts w:eastAsia="SimSun"/>
          <w:lang w:val="en-US" w:eastAsia="zh-CN"/>
        </w:rPr>
        <w:t>2024</w:t>
      </w:r>
    </w:p>
    <w:p w14:paraId="2A531711" w14:textId="77777777" w:rsidR="00882041" w:rsidRPr="00840353" w:rsidRDefault="00882041" w:rsidP="00D5006C">
      <w:pPr>
        <w:jc w:val="center"/>
        <w:rPr>
          <w:rFonts w:eastAsia="SimSun"/>
          <w:lang w:val="en-US" w:eastAsia="zh-CN"/>
        </w:rPr>
      </w:pPr>
    </w:p>
    <w:p w14:paraId="73D0D5D5" w14:textId="77777777" w:rsidR="00882041" w:rsidRPr="00840353" w:rsidRDefault="00882041" w:rsidP="00D5006C">
      <w:pPr>
        <w:jc w:val="center"/>
        <w:rPr>
          <w:rFonts w:eastAsia="SimSun"/>
          <w:lang w:val="en-US" w:eastAsia="zh-CN"/>
        </w:rPr>
      </w:pPr>
    </w:p>
    <w:p w14:paraId="570BCD91" w14:textId="6A83E661" w:rsidR="00762B21" w:rsidRPr="00307B00" w:rsidRDefault="00995553" w:rsidP="00762B21">
      <w:r w:rsidRPr="00307B00">
        <w:t xml:space="preserve">Date: </w:t>
      </w:r>
      <w:r w:rsidR="003F3EB0" w:rsidRPr="00307B00">
        <w:t xml:space="preserve">September </w:t>
      </w:r>
      <w:r w:rsidR="004A672A" w:rsidRPr="00307B00">
        <w:t>27</w:t>
      </w:r>
      <w:r w:rsidR="003F3EB0" w:rsidRPr="00307B00">
        <w:t>, 2024</w:t>
      </w:r>
      <w:r w:rsidR="00D35B74" w:rsidRPr="00307B00">
        <w:t>, at:</w:t>
      </w:r>
      <w:r w:rsidRPr="00307B00">
        <w:t xml:space="preserve"> 1</w:t>
      </w:r>
      <w:r w:rsidR="003F3EB0" w:rsidRPr="00307B00">
        <w:t>4</w:t>
      </w:r>
      <w:r w:rsidRPr="00307B00">
        <w:t>:00 hrs (Kosovo local time)</w:t>
      </w:r>
      <w:r w:rsidRPr="00307B00">
        <w:br/>
      </w:r>
    </w:p>
    <w:p w14:paraId="1F900D52" w14:textId="77FBAFC7" w:rsidR="001E1C82" w:rsidRPr="00DC636C" w:rsidRDefault="001E1C82" w:rsidP="0061472F">
      <w:pPr>
        <w:pStyle w:val="ListParagraph"/>
        <w:numPr>
          <w:ilvl w:val="0"/>
          <w:numId w:val="26"/>
        </w:numPr>
        <w:spacing w:after="160" w:line="259" w:lineRule="auto"/>
        <w:ind w:left="360"/>
        <w:rPr>
          <w:rFonts w:eastAsia="Aptos"/>
          <w:b/>
          <w:bCs/>
          <w:kern w:val="2"/>
          <w:u w:val="single"/>
          <w:lang w:eastAsia="en-US"/>
          <w14:ligatures w14:val="standardContextual"/>
        </w:rPr>
      </w:pPr>
      <w:r w:rsidRPr="00DC636C">
        <w:rPr>
          <w:rFonts w:eastAsia="Aptos"/>
          <w:b/>
          <w:bCs/>
          <w:kern w:val="2"/>
          <w:u w:val="single"/>
          <w:lang w:eastAsia="en-US"/>
          <w14:ligatures w14:val="standardContextual"/>
        </w:rPr>
        <w:t>Attendance</w:t>
      </w:r>
      <w:r w:rsidR="00B95E39" w:rsidRPr="00DC636C">
        <w:rPr>
          <w:rFonts w:eastAsia="Aptos"/>
          <w:b/>
          <w:bCs/>
          <w:kern w:val="2"/>
          <w:u w:val="single"/>
          <w:lang w:eastAsia="en-US"/>
          <w14:ligatures w14:val="standardContextual"/>
        </w:rPr>
        <w:t xml:space="preserve"> (online</w:t>
      </w:r>
      <w:r w:rsidR="00BA5810" w:rsidRPr="00DC636C">
        <w:rPr>
          <w:rFonts w:eastAsia="Aptos"/>
          <w:b/>
          <w:bCs/>
          <w:kern w:val="2"/>
          <w:u w:val="single"/>
          <w:lang w:eastAsia="en-US"/>
          <w14:ligatures w14:val="standardContextual"/>
        </w:rPr>
        <w:t xml:space="preserve"> via Teams)</w:t>
      </w:r>
    </w:p>
    <w:p w14:paraId="1D8AD3A3" w14:textId="77777777" w:rsidR="00B75E6A" w:rsidRPr="00307B00" w:rsidRDefault="00B75E6A" w:rsidP="009B7C48">
      <w:pPr>
        <w:pStyle w:val="ListParagraph"/>
        <w:spacing w:after="160" w:line="259" w:lineRule="auto"/>
        <w:rPr>
          <w:rFonts w:eastAsia="Aptos"/>
          <w:kern w:val="2"/>
          <w:u w:val="single"/>
          <w:lang w:eastAsia="en-US"/>
          <w14:ligatures w14:val="standardContextual"/>
        </w:rPr>
      </w:pPr>
    </w:p>
    <w:p w14:paraId="30DB00CA" w14:textId="1F6FC2A4" w:rsidR="009B7C48" w:rsidRPr="00307B00" w:rsidRDefault="009B7C48" w:rsidP="0061472F">
      <w:pPr>
        <w:pStyle w:val="ListParagraph"/>
        <w:spacing w:after="160" w:line="259" w:lineRule="auto"/>
        <w:rPr>
          <w:rFonts w:eastAsia="Aptos"/>
          <w:kern w:val="2"/>
          <w:u w:val="single"/>
          <w:lang w:eastAsia="en-US"/>
          <w14:ligatures w14:val="standardContextual"/>
        </w:rPr>
      </w:pPr>
      <w:r w:rsidRPr="00307B00">
        <w:rPr>
          <w:rFonts w:eastAsia="Aptos"/>
          <w:kern w:val="2"/>
          <w:u w:val="single"/>
          <w:lang w:eastAsia="en-US"/>
          <w14:ligatures w14:val="standardContextual"/>
        </w:rPr>
        <w:t>From MCA-Kosovo</w:t>
      </w:r>
    </w:p>
    <w:p w14:paraId="028DC547" w14:textId="2282DA08" w:rsidR="001E1C82" w:rsidRPr="00307B00" w:rsidRDefault="001E1C82" w:rsidP="001E1C82">
      <w:pPr>
        <w:numPr>
          <w:ilvl w:val="0"/>
          <w:numId w:val="19"/>
        </w:numPr>
        <w:spacing w:after="160" w:line="259" w:lineRule="auto"/>
        <w:rPr>
          <w:rFonts w:eastAsia="Aptos"/>
          <w:kern w:val="2"/>
          <w:lang w:eastAsia="en-US"/>
          <w14:ligatures w14:val="standardContextual"/>
        </w:rPr>
      </w:pPr>
      <w:r w:rsidRPr="00307B00">
        <w:rPr>
          <w:rFonts w:eastAsia="Aptos"/>
          <w:kern w:val="2"/>
          <w:lang w:eastAsia="en-US"/>
          <w14:ligatures w14:val="standardContextual"/>
        </w:rPr>
        <w:t>Drilon Potera - Procurement Director, MCA-Kosovo</w:t>
      </w:r>
    </w:p>
    <w:p w14:paraId="3EF7F636" w14:textId="4E505BF2" w:rsidR="003F3EB0" w:rsidRPr="00307B00" w:rsidRDefault="00EB4BA6" w:rsidP="001E1C82">
      <w:pPr>
        <w:numPr>
          <w:ilvl w:val="0"/>
          <w:numId w:val="19"/>
        </w:numPr>
        <w:spacing w:after="160" w:line="259" w:lineRule="auto"/>
        <w:rPr>
          <w:rFonts w:eastAsia="Aptos"/>
          <w:kern w:val="2"/>
          <w:lang w:eastAsia="en-US"/>
          <w14:ligatures w14:val="standardContextual"/>
        </w:rPr>
      </w:pPr>
      <w:bookmarkStart w:id="0" w:name="_Hlk176440085"/>
      <w:bookmarkStart w:id="1" w:name="_Hlk176444695"/>
      <w:r w:rsidRPr="00307B00">
        <w:rPr>
          <w:rFonts w:eastAsia="Aptos"/>
          <w:kern w:val="2"/>
          <w:lang w:eastAsia="en-US"/>
          <w14:ligatures w14:val="standardContextual"/>
        </w:rPr>
        <w:t>Ymer Rudari</w:t>
      </w:r>
      <w:r w:rsidR="003F3EB0" w:rsidRPr="00307B00">
        <w:rPr>
          <w:rFonts w:eastAsia="Aptos"/>
          <w:kern w:val="2"/>
          <w:lang w:eastAsia="en-US"/>
          <w14:ligatures w14:val="standardContextual"/>
        </w:rPr>
        <w:t xml:space="preserve">- </w:t>
      </w:r>
      <w:bookmarkEnd w:id="0"/>
      <w:r w:rsidR="00616090" w:rsidRPr="00307B00">
        <w:rPr>
          <w:rFonts w:eastAsia="Aptos"/>
          <w:kern w:val="2"/>
          <w:lang w:eastAsia="en-US"/>
          <w14:ligatures w14:val="standardContextual"/>
        </w:rPr>
        <w:t>Manager of Multi-Functional Energy Storage</w:t>
      </w:r>
      <w:r w:rsidR="003F3EB0" w:rsidRPr="00307B00">
        <w:rPr>
          <w:rFonts w:eastAsia="Aptos"/>
          <w:kern w:val="2"/>
          <w:lang w:eastAsia="en-US"/>
          <w14:ligatures w14:val="standardContextual"/>
        </w:rPr>
        <w:t>,</w:t>
      </w:r>
      <w:r w:rsidR="00D6614D" w:rsidRPr="00307B00">
        <w:rPr>
          <w:rFonts w:eastAsia="Aptos"/>
          <w:kern w:val="2"/>
          <w:lang w:eastAsia="en-US"/>
          <w14:ligatures w14:val="standardContextual"/>
        </w:rPr>
        <w:t xml:space="preserve"> MCA-Kosovo</w:t>
      </w:r>
    </w:p>
    <w:p w14:paraId="245192C4" w14:textId="5F14167D" w:rsidR="003F3EB0" w:rsidRPr="00307B00" w:rsidRDefault="00EB4BA6" w:rsidP="001E1C82">
      <w:pPr>
        <w:numPr>
          <w:ilvl w:val="0"/>
          <w:numId w:val="19"/>
        </w:numPr>
        <w:spacing w:after="160" w:line="259" w:lineRule="auto"/>
        <w:rPr>
          <w:rFonts w:eastAsia="Aptos"/>
          <w:kern w:val="2"/>
          <w:lang w:eastAsia="en-US"/>
          <w14:ligatures w14:val="standardContextual"/>
        </w:rPr>
      </w:pPr>
      <w:r w:rsidRPr="00307B00">
        <w:rPr>
          <w:rFonts w:eastAsia="Aptos"/>
          <w:kern w:val="2"/>
          <w:lang w:eastAsia="en-US"/>
          <w14:ligatures w14:val="standardContextual"/>
        </w:rPr>
        <w:t xml:space="preserve">Bajram </w:t>
      </w:r>
      <w:proofErr w:type="spellStart"/>
      <w:r w:rsidRPr="00307B00">
        <w:rPr>
          <w:rFonts w:eastAsia="Aptos"/>
          <w:kern w:val="2"/>
          <w:lang w:eastAsia="en-US"/>
          <w14:ligatures w14:val="standardContextual"/>
        </w:rPr>
        <w:t>Neshati</w:t>
      </w:r>
      <w:proofErr w:type="spellEnd"/>
      <w:r w:rsidR="003F3EB0" w:rsidRPr="00307B00">
        <w:rPr>
          <w:rFonts w:eastAsia="Aptos"/>
          <w:kern w:val="2"/>
          <w:lang w:eastAsia="en-US"/>
          <w14:ligatures w14:val="standardContextual"/>
        </w:rPr>
        <w:t xml:space="preserve">- </w:t>
      </w:r>
      <w:r w:rsidR="006D1BA9" w:rsidRPr="00307B00">
        <w:rPr>
          <w:rFonts w:eastAsia="Aptos"/>
          <w:kern w:val="2"/>
          <w:lang w:eastAsia="en-US"/>
          <w14:ligatures w14:val="standardContextual"/>
        </w:rPr>
        <w:t xml:space="preserve">Project </w:t>
      </w:r>
      <w:r w:rsidR="00AA3EDB" w:rsidRPr="00307B00">
        <w:rPr>
          <w:rFonts w:eastAsia="Aptos"/>
          <w:kern w:val="2"/>
          <w:lang w:eastAsia="en-US"/>
          <w14:ligatures w14:val="standardContextual"/>
        </w:rPr>
        <w:t>D</w:t>
      </w:r>
      <w:r w:rsidR="00B42D9C" w:rsidRPr="00307B00">
        <w:rPr>
          <w:rFonts w:eastAsia="Aptos"/>
          <w:kern w:val="2"/>
          <w:lang w:eastAsia="en-US"/>
          <w14:ligatures w14:val="standardContextual"/>
        </w:rPr>
        <w:t>irector</w:t>
      </w:r>
      <w:r w:rsidR="006D1BA9" w:rsidRPr="00307B00">
        <w:rPr>
          <w:rFonts w:eastAsia="Aptos"/>
          <w:kern w:val="2"/>
          <w:lang w:eastAsia="en-US"/>
          <w14:ligatures w14:val="standardContextual"/>
        </w:rPr>
        <w:t xml:space="preserve"> for Energy Storage Project</w:t>
      </w:r>
      <w:r w:rsidR="003F3EB0" w:rsidRPr="00307B00">
        <w:rPr>
          <w:rFonts w:eastAsia="Aptos"/>
          <w:kern w:val="2"/>
          <w:lang w:eastAsia="en-US"/>
          <w14:ligatures w14:val="standardContextual"/>
        </w:rPr>
        <w:t>, MCA-Kosovo</w:t>
      </w:r>
    </w:p>
    <w:p w14:paraId="0FA6F778" w14:textId="15B3C5F4" w:rsidR="001E1C82" w:rsidRPr="00307B00" w:rsidRDefault="00EB4BA6" w:rsidP="001E1C82">
      <w:pPr>
        <w:numPr>
          <w:ilvl w:val="0"/>
          <w:numId w:val="19"/>
        </w:numPr>
        <w:spacing w:after="160" w:line="259" w:lineRule="auto"/>
        <w:rPr>
          <w:rFonts w:eastAsia="Aptos"/>
          <w:kern w:val="2"/>
          <w:lang w:eastAsia="en-US"/>
          <w14:ligatures w14:val="standardContextual"/>
        </w:rPr>
      </w:pPr>
      <w:r w:rsidRPr="00307B00">
        <w:rPr>
          <w:rFonts w:eastAsia="Aptos"/>
          <w:kern w:val="2"/>
          <w:lang w:eastAsia="en-US"/>
          <w14:ligatures w14:val="standardContextual"/>
        </w:rPr>
        <w:t>Adem Hajdini</w:t>
      </w:r>
      <w:r w:rsidR="003F3EB0" w:rsidRPr="00307B00">
        <w:rPr>
          <w:rFonts w:eastAsia="Aptos"/>
          <w:kern w:val="2"/>
          <w:lang w:eastAsia="en-US"/>
          <w14:ligatures w14:val="standardContextual"/>
        </w:rPr>
        <w:t xml:space="preserve">- </w:t>
      </w:r>
      <w:r w:rsidR="00EC0A60" w:rsidRPr="00307B00">
        <w:rPr>
          <w:rFonts w:eastAsia="Aptos"/>
          <w:kern w:val="2"/>
          <w:lang w:eastAsia="en-US"/>
          <w14:ligatures w14:val="standardContextual"/>
        </w:rPr>
        <w:t>MFES Technical Specialist</w:t>
      </w:r>
      <w:r w:rsidR="00D6614D" w:rsidRPr="00307B00">
        <w:rPr>
          <w:rFonts w:eastAsia="Aptos"/>
          <w:kern w:val="2"/>
          <w:lang w:eastAsia="en-US"/>
          <w14:ligatures w14:val="standardContextual"/>
        </w:rPr>
        <w:t>, MCA-Kosovo</w:t>
      </w:r>
    </w:p>
    <w:bookmarkEnd w:id="1"/>
    <w:p w14:paraId="137070BE" w14:textId="001AE540" w:rsidR="001E1C82" w:rsidRPr="00307B00" w:rsidRDefault="001E1C82" w:rsidP="001E1C82">
      <w:pPr>
        <w:numPr>
          <w:ilvl w:val="0"/>
          <w:numId w:val="19"/>
        </w:numPr>
        <w:spacing w:after="160" w:line="259" w:lineRule="auto"/>
        <w:rPr>
          <w:rFonts w:eastAsia="Aptos"/>
          <w:kern w:val="2"/>
          <w:lang w:eastAsia="en-US"/>
          <w14:ligatures w14:val="standardContextual"/>
        </w:rPr>
      </w:pPr>
      <w:r w:rsidRPr="00307B00">
        <w:rPr>
          <w:rFonts w:eastAsia="Aptos"/>
          <w:kern w:val="2"/>
          <w:lang w:eastAsia="en-US"/>
          <w14:ligatures w14:val="standardContextual"/>
        </w:rPr>
        <w:t xml:space="preserve">Patricia Sanchez </w:t>
      </w:r>
      <w:r w:rsidR="008C0701" w:rsidRPr="00307B00">
        <w:rPr>
          <w:rFonts w:eastAsia="Aptos"/>
          <w:kern w:val="2"/>
          <w:lang w:eastAsia="en-US"/>
          <w14:ligatures w14:val="standardContextual"/>
        </w:rPr>
        <w:t>–</w:t>
      </w:r>
      <w:r w:rsidR="00D6614D" w:rsidRPr="00307B00">
        <w:rPr>
          <w:rFonts w:eastAsia="Aptos"/>
          <w:kern w:val="2"/>
          <w:lang w:eastAsia="en-US"/>
          <w14:ligatures w14:val="standardContextual"/>
        </w:rPr>
        <w:t xml:space="preserve"> </w:t>
      </w:r>
      <w:r w:rsidR="002E706C" w:rsidRPr="00307B00">
        <w:rPr>
          <w:rFonts w:eastAsia="Aptos"/>
          <w:kern w:val="2"/>
          <w:lang w:eastAsia="en-US"/>
          <w14:ligatures w14:val="standardContextual"/>
        </w:rPr>
        <w:t>Manager</w:t>
      </w:r>
      <w:r w:rsidR="002E706C">
        <w:rPr>
          <w:rFonts w:eastAsia="Aptos"/>
          <w:kern w:val="2"/>
          <w:lang w:eastAsia="en-US"/>
          <w14:ligatures w14:val="standardContextual"/>
        </w:rPr>
        <w:t xml:space="preserve">, </w:t>
      </w:r>
      <w:r w:rsidRPr="00307B00">
        <w:rPr>
          <w:rFonts w:eastAsia="Aptos"/>
          <w:kern w:val="2"/>
          <w:lang w:eastAsia="en-US"/>
          <w14:ligatures w14:val="standardContextual"/>
        </w:rPr>
        <w:t>Procurement Agent (PA)</w:t>
      </w:r>
    </w:p>
    <w:p w14:paraId="5BA1DAB3" w14:textId="083ED601" w:rsidR="001E1C82" w:rsidRPr="00307B00" w:rsidRDefault="004A672A" w:rsidP="001E1C82">
      <w:pPr>
        <w:numPr>
          <w:ilvl w:val="0"/>
          <w:numId w:val="19"/>
        </w:numPr>
        <w:spacing w:after="160" w:line="259" w:lineRule="auto"/>
        <w:rPr>
          <w:rFonts w:eastAsia="Aptos"/>
          <w:kern w:val="2"/>
          <w:lang w:eastAsia="en-US"/>
          <w14:ligatures w14:val="standardContextual"/>
        </w:rPr>
      </w:pPr>
      <w:r w:rsidRPr="00307B00">
        <w:rPr>
          <w:rFonts w:eastAsia="Aptos"/>
          <w:kern w:val="2"/>
          <w:lang w:eastAsia="en-US"/>
          <w14:ligatures w14:val="standardContextual"/>
        </w:rPr>
        <w:t>Afrim Bajrami</w:t>
      </w:r>
      <w:r w:rsidR="001E1C82" w:rsidRPr="00307B00">
        <w:rPr>
          <w:rFonts w:eastAsia="Aptos"/>
          <w:kern w:val="2"/>
          <w:lang w:eastAsia="en-US"/>
          <w14:ligatures w14:val="standardContextual"/>
        </w:rPr>
        <w:t xml:space="preserve"> - Senior Procurement Specialist, </w:t>
      </w:r>
      <w:r w:rsidR="0075725B" w:rsidRPr="00307B00">
        <w:rPr>
          <w:rFonts w:eastAsia="Aptos"/>
          <w:kern w:val="2"/>
          <w:lang w:eastAsia="en-US"/>
          <w14:ligatures w14:val="standardContextual"/>
        </w:rPr>
        <w:t>Procurement Agent (</w:t>
      </w:r>
      <w:r w:rsidR="001E1C82" w:rsidRPr="00307B00">
        <w:rPr>
          <w:rFonts w:eastAsia="Aptos"/>
          <w:kern w:val="2"/>
          <w:lang w:eastAsia="en-US"/>
          <w14:ligatures w14:val="standardContextual"/>
        </w:rPr>
        <w:t>PA</w:t>
      </w:r>
      <w:r w:rsidR="0075725B" w:rsidRPr="00307B00">
        <w:rPr>
          <w:rFonts w:eastAsia="Aptos"/>
          <w:kern w:val="2"/>
          <w:lang w:eastAsia="en-US"/>
          <w14:ligatures w14:val="standardContextual"/>
        </w:rPr>
        <w:t>)</w:t>
      </w:r>
    </w:p>
    <w:p w14:paraId="6B4FEF46" w14:textId="6CC43C13" w:rsidR="001E1C82" w:rsidRPr="00307B00" w:rsidRDefault="004A672A" w:rsidP="001E1C82">
      <w:pPr>
        <w:numPr>
          <w:ilvl w:val="0"/>
          <w:numId w:val="19"/>
        </w:numPr>
        <w:spacing w:after="160" w:line="259" w:lineRule="auto"/>
        <w:rPr>
          <w:rFonts w:eastAsia="Aptos"/>
          <w:kern w:val="2"/>
          <w:lang w:eastAsia="en-US"/>
          <w14:ligatures w14:val="standardContextual"/>
        </w:rPr>
      </w:pPr>
      <w:r w:rsidRPr="00307B00">
        <w:rPr>
          <w:rFonts w:eastAsia="Aptos"/>
          <w:kern w:val="2"/>
          <w:lang w:eastAsia="en-US"/>
          <w14:ligatures w14:val="standardContextual"/>
        </w:rPr>
        <w:t>Nazmi Gervalla</w:t>
      </w:r>
      <w:r w:rsidR="001E1C82" w:rsidRPr="00307B00">
        <w:rPr>
          <w:rFonts w:eastAsia="Aptos"/>
          <w:kern w:val="2"/>
          <w:lang w:eastAsia="en-US"/>
          <w14:ligatures w14:val="standardContextual"/>
        </w:rPr>
        <w:t xml:space="preserve"> - Procurement Specialist, P</w:t>
      </w:r>
      <w:r w:rsidR="0075725B" w:rsidRPr="00307B00">
        <w:rPr>
          <w:rFonts w:eastAsia="Aptos"/>
          <w:kern w:val="2"/>
          <w:lang w:eastAsia="en-US"/>
          <w14:ligatures w14:val="standardContextual"/>
        </w:rPr>
        <w:t>rocurement Agent (PA)</w:t>
      </w:r>
    </w:p>
    <w:p w14:paraId="6DC2EB96" w14:textId="44F67F3F" w:rsidR="001E1C82" w:rsidRPr="00307B00" w:rsidRDefault="009B7C48" w:rsidP="00564D93">
      <w:pPr>
        <w:pStyle w:val="ListParagraph"/>
        <w:spacing w:after="240"/>
        <w:ind w:left="644"/>
      </w:pPr>
      <w:r w:rsidRPr="00307B00">
        <w:rPr>
          <w:u w:val="single"/>
        </w:rPr>
        <w:t>From the Participants</w:t>
      </w:r>
      <w:r w:rsidRPr="00307B00">
        <w:t>:</w:t>
      </w:r>
    </w:p>
    <w:p w14:paraId="6F2F2974" w14:textId="77777777" w:rsidR="00B75E6A" w:rsidRPr="00307B00" w:rsidRDefault="00B75E6A" w:rsidP="00564D93">
      <w:pPr>
        <w:pStyle w:val="ListParagraph"/>
        <w:spacing w:after="240"/>
        <w:ind w:left="644"/>
      </w:pPr>
    </w:p>
    <w:p w14:paraId="7CA8CD73" w14:textId="0E7C6128" w:rsidR="009B7C48" w:rsidRPr="00307B00" w:rsidRDefault="000450AB" w:rsidP="0061472F">
      <w:pPr>
        <w:pStyle w:val="ListParagraph"/>
        <w:numPr>
          <w:ilvl w:val="0"/>
          <w:numId w:val="27"/>
        </w:numPr>
        <w:spacing w:after="240"/>
        <w:ind w:left="720"/>
      </w:pPr>
      <w:r w:rsidRPr="00307B00">
        <w:t>1</w:t>
      </w:r>
      <w:r w:rsidR="00E019C1" w:rsidRPr="00307B00">
        <w:t>7</w:t>
      </w:r>
      <w:r w:rsidR="009B7C48" w:rsidRPr="00307B00">
        <w:t xml:space="preserve"> person</w:t>
      </w:r>
      <w:r w:rsidR="00B75E6A" w:rsidRPr="00307B00">
        <w:t>s</w:t>
      </w:r>
      <w:r w:rsidR="009B7C48" w:rsidRPr="00307B00">
        <w:t xml:space="preserve"> </w:t>
      </w:r>
      <w:r w:rsidR="00E931E5" w:rsidRPr="00307B00">
        <w:t xml:space="preserve">were </w:t>
      </w:r>
      <w:r w:rsidR="009B7C48" w:rsidRPr="00307B00">
        <w:t xml:space="preserve">connected from different organisations. </w:t>
      </w:r>
    </w:p>
    <w:p w14:paraId="2EF67474" w14:textId="22D9762F" w:rsidR="00BB238D" w:rsidRPr="00DC636C" w:rsidRDefault="00BB238D" w:rsidP="00BB238D">
      <w:pPr>
        <w:spacing w:after="160" w:line="259" w:lineRule="auto"/>
        <w:rPr>
          <w:rFonts w:eastAsia="Aptos"/>
          <w:b/>
          <w:bCs/>
          <w:kern w:val="2"/>
          <w:u w:val="single"/>
          <w:lang w:eastAsia="en-US"/>
          <w14:ligatures w14:val="standardContextual"/>
        </w:rPr>
      </w:pPr>
      <w:r w:rsidRPr="00DC636C">
        <w:rPr>
          <w:rFonts w:eastAsia="Aptos"/>
          <w:b/>
          <w:bCs/>
          <w:kern w:val="2"/>
          <w:u w:val="single"/>
          <w:lang w:eastAsia="en-US"/>
          <w14:ligatures w14:val="standardContextual"/>
        </w:rPr>
        <w:t>B. Introduction &amp; Opening Remarks</w:t>
      </w:r>
    </w:p>
    <w:p w14:paraId="30E1C3FA" w14:textId="2B4C4DB4" w:rsidR="00DD10CD" w:rsidRPr="00307B00" w:rsidRDefault="000B202B" w:rsidP="0061472F">
      <w:pPr>
        <w:pStyle w:val="ListParagraph"/>
        <w:spacing w:after="240"/>
        <w:ind w:left="360"/>
        <w:jc w:val="both"/>
        <w:rPr>
          <w:rFonts w:eastAsia="Aptos"/>
          <w:kern w:val="2"/>
          <w:lang w:eastAsia="en-US"/>
          <w14:ligatures w14:val="standardContextual"/>
        </w:rPr>
      </w:pPr>
      <w:r>
        <w:rPr>
          <w:rFonts w:eastAsia="Aptos"/>
          <w:kern w:val="2"/>
          <w:lang w:eastAsia="en-US"/>
          <w14:ligatures w14:val="standardContextual"/>
        </w:rPr>
        <w:t>T</w:t>
      </w:r>
      <w:r w:rsidRPr="00307B00">
        <w:rPr>
          <w:rFonts w:eastAsia="Aptos"/>
          <w:kern w:val="2"/>
          <w:lang w:eastAsia="en-US"/>
          <w14:ligatures w14:val="standardContextual"/>
        </w:rPr>
        <w:t>he MCA-K Procurement Director (PD)</w:t>
      </w:r>
      <w:r w:rsidR="00DD10CD" w:rsidRPr="00307B00">
        <w:rPr>
          <w:rFonts w:eastAsia="Aptos"/>
          <w:kern w:val="2"/>
          <w:lang w:eastAsia="en-US"/>
          <w14:ligatures w14:val="standardContextual"/>
        </w:rPr>
        <w:t xml:space="preserve"> opened the Pre-Offer Conference </w:t>
      </w:r>
      <w:r w:rsidR="00714F96">
        <w:rPr>
          <w:rFonts w:eastAsia="Aptos"/>
          <w:kern w:val="2"/>
          <w:lang w:eastAsia="en-US"/>
          <w14:ligatures w14:val="standardContextual"/>
        </w:rPr>
        <w:t>a</w:t>
      </w:r>
      <w:r w:rsidR="00714F96" w:rsidRPr="00307B00">
        <w:rPr>
          <w:rFonts w:eastAsia="Aptos"/>
          <w:kern w:val="2"/>
          <w:lang w:eastAsia="en-US"/>
          <w14:ligatures w14:val="standardContextual"/>
        </w:rPr>
        <w:t xml:space="preserve">t 14:00 hrs, as scheduled, </w:t>
      </w:r>
      <w:r w:rsidR="00DD10CD" w:rsidRPr="00307B00">
        <w:rPr>
          <w:rFonts w:eastAsia="Aptos"/>
          <w:kern w:val="2"/>
          <w:lang w:eastAsia="en-US"/>
          <w14:ligatures w14:val="standardContextual"/>
        </w:rPr>
        <w:t xml:space="preserve">by </w:t>
      </w:r>
      <w:r w:rsidR="009165F1" w:rsidRPr="00307B00">
        <w:rPr>
          <w:rFonts w:eastAsia="Aptos"/>
          <w:kern w:val="2"/>
          <w:lang w:eastAsia="en-US"/>
          <w14:ligatures w14:val="standardContextual"/>
        </w:rPr>
        <w:t xml:space="preserve">welcoming all attendees and </w:t>
      </w:r>
      <w:r w:rsidR="00DD10CD" w:rsidRPr="00307B00">
        <w:rPr>
          <w:rFonts w:eastAsia="Aptos"/>
          <w:kern w:val="2"/>
          <w:lang w:eastAsia="en-US"/>
          <w14:ligatures w14:val="standardContextual"/>
        </w:rPr>
        <w:t xml:space="preserve">informing </w:t>
      </w:r>
      <w:r w:rsidR="009773E2" w:rsidRPr="00307B00">
        <w:rPr>
          <w:rFonts w:eastAsia="Aptos"/>
          <w:kern w:val="2"/>
          <w:lang w:eastAsia="en-US"/>
          <w14:ligatures w14:val="standardContextual"/>
        </w:rPr>
        <w:t xml:space="preserve">the agenda of the </w:t>
      </w:r>
      <w:r w:rsidR="00DD10CD" w:rsidRPr="00307B00">
        <w:rPr>
          <w:rFonts w:eastAsia="Aptos"/>
          <w:kern w:val="2"/>
          <w:lang w:eastAsia="en-US"/>
          <w14:ligatures w14:val="standardContextual"/>
        </w:rPr>
        <w:t xml:space="preserve">meeting </w:t>
      </w:r>
      <w:r w:rsidR="00714F96">
        <w:rPr>
          <w:rFonts w:eastAsia="Aptos"/>
          <w:kern w:val="2"/>
          <w:lang w:eastAsia="en-US"/>
          <w14:ligatures w14:val="standardContextual"/>
        </w:rPr>
        <w:t>followed by</w:t>
      </w:r>
      <w:r w:rsidR="00DD10CD" w:rsidRPr="00307B00">
        <w:rPr>
          <w:rFonts w:eastAsia="Aptos"/>
          <w:kern w:val="2"/>
          <w:lang w:eastAsia="en-US"/>
          <w14:ligatures w14:val="standardContextual"/>
        </w:rPr>
        <w:t xml:space="preserve"> </w:t>
      </w:r>
      <w:r w:rsidR="009773E2" w:rsidRPr="00307B00">
        <w:rPr>
          <w:rFonts w:eastAsia="Aptos"/>
          <w:kern w:val="2"/>
          <w:lang w:eastAsia="en-US"/>
          <w14:ligatures w14:val="standardContextual"/>
        </w:rPr>
        <w:t xml:space="preserve">the </w:t>
      </w:r>
      <w:r w:rsidR="00DD10CD" w:rsidRPr="00307B00">
        <w:rPr>
          <w:rFonts w:eastAsia="Aptos"/>
          <w:kern w:val="2"/>
          <w:lang w:eastAsia="en-US"/>
          <w14:ligatures w14:val="standardContextual"/>
        </w:rPr>
        <w:t xml:space="preserve">presentations </w:t>
      </w:r>
      <w:r w:rsidR="009773E2" w:rsidRPr="00307B00">
        <w:rPr>
          <w:rFonts w:eastAsia="Aptos"/>
          <w:kern w:val="2"/>
          <w:lang w:eastAsia="en-US"/>
          <w14:ligatures w14:val="standardContextual"/>
        </w:rPr>
        <w:t xml:space="preserve">from the MCA-K </w:t>
      </w:r>
      <w:r w:rsidR="00714F96">
        <w:rPr>
          <w:rFonts w:eastAsia="Aptos"/>
          <w:kern w:val="2"/>
          <w:lang w:eastAsia="en-US"/>
          <w14:ligatures w14:val="standardContextual"/>
        </w:rPr>
        <w:t xml:space="preserve">Project </w:t>
      </w:r>
      <w:r w:rsidR="009773E2" w:rsidRPr="00307B00">
        <w:rPr>
          <w:rFonts w:eastAsia="Aptos"/>
          <w:kern w:val="2"/>
          <w:lang w:eastAsia="en-US"/>
          <w14:ligatures w14:val="standardContextual"/>
        </w:rPr>
        <w:t>Team</w:t>
      </w:r>
      <w:r w:rsidR="007302F9">
        <w:rPr>
          <w:rFonts w:eastAsia="Aptos"/>
          <w:kern w:val="2"/>
          <w:lang w:eastAsia="en-US"/>
          <w14:ligatures w14:val="standardContextual"/>
        </w:rPr>
        <w:t>.</w:t>
      </w:r>
      <w:r w:rsidR="009773E2" w:rsidRPr="00307B00">
        <w:rPr>
          <w:rFonts w:eastAsia="Aptos"/>
          <w:kern w:val="2"/>
          <w:lang w:eastAsia="en-US"/>
          <w14:ligatures w14:val="standardContextual"/>
        </w:rPr>
        <w:t xml:space="preserve"> </w:t>
      </w:r>
      <w:r w:rsidR="00A90259" w:rsidRPr="00307B00">
        <w:rPr>
          <w:rFonts w:eastAsia="Aptos"/>
          <w:kern w:val="2"/>
          <w:lang w:eastAsia="en-US"/>
          <w14:ligatures w14:val="standardContextual"/>
        </w:rPr>
        <w:t xml:space="preserve">The PD </w:t>
      </w:r>
      <w:r w:rsidR="00D6614D" w:rsidRPr="00307B00">
        <w:rPr>
          <w:rFonts w:eastAsia="Aptos"/>
          <w:kern w:val="2"/>
          <w:lang w:eastAsia="en-US"/>
          <w14:ligatures w14:val="standardContextual"/>
        </w:rPr>
        <w:t>summarized the</w:t>
      </w:r>
      <w:r w:rsidR="008C7254" w:rsidRPr="00307B00">
        <w:rPr>
          <w:rFonts w:eastAsia="Aptos"/>
          <w:kern w:val="2"/>
          <w:lang w:eastAsia="en-US"/>
          <w14:ligatures w14:val="standardContextual"/>
        </w:rPr>
        <w:t xml:space="preserve"> </w:t>
      </w:r>
      <w:r w:rsidR="003573C2" w:rsidRPr="00307B00">
        <w:rPr>
          <w:rFonts w:eastAsia="Aptos"/>
          <w:kern w:val="2"/>
          <w:lang w:eastAsia="en-US"/>
          <w14:ligatures w14:val="standardContextual"/>
        </w:rPr>
        <w:t xml:space="preserve">important dates for this procurement as </w:t>
      </w:r>
      <w:r w:rsidR="008C7254" w:rsidRPr="00307B00">
        <w:rPr>
          <w:rFonts w:eastAsia="Aptos"/>
          <w:kern w:val="2"/>
          <w:lang w:eastAsia="en-US"/>
          <w14:ligatures w14:val="standardContextual"/>
        </w:rPr>
        <w:t>planned</w:t>
      </w:r>
      <w:r w:rsidR="003573C2" w:rsidRPr="00307B00">
        <w:rPr>
          <w:rFonts w:eastAsia="Aptos"/>
          <w:kern w:val="2"/>
          <w:lang w:eastAsia="en-US"/>
          <w14:ligatures w14:val="standardContextual"/>
        </w:rPr>
        <w:t xml:space="preserve"> in the RFO</w:t>
      </w:r>
      <w:r w:rsidR="008C7254" w:rsidRPr="00307B00">
        <w:rPr>
          <w:rFonts w:eastAsia="Aptos"/>
          <w:kern w:val="2"/>
          <w:lang w:eastAsia="en-US"/>
          <w14:ligatures w14:val="standardContextual"/>
        </w:rPr>
        <w:t>, as well as a brief presentation of the project.</w:t>
      </w:r>
      <w:r w:rsidR="00714F96">
        <w:rPr>
          <w:rFonts w:eastAsia="Aptos"/>
          <w:kern w:val="2"/>
          <w:lang w:eastAsia="en-US"/>
          <w14:ligatures w14:val="standardContextual"/>
        </w:rPr>
        <w:t xml:space="preserve"> It was informed to all attendees </w:t>
      </w:r>
      <w:r w:rsidR="00714F96" w:rsidRPr="00307B00">
        <w:rPr>
          <w:rFonts w:eastAsia="Aptos"/>
          <w:kern w:val="2"/>
          <w:lang w:eastAsia="en-US"/>
          <w14:ligatures w14:val="standardContextual"/>
        </w:rPr>
        <w:t>that responses to questions will be addressed after all presentations were completed.</w:t>
      </w:r>
    </w:p>
    <w:p w14:paraId="3DB4DCD6" w14:textId="77777777" w:rsidR="00D6614D" w:rsidRPr="00307B00" w:rsidRDefault="00D6614D" w:rsidP="0061472F">
      <w:pPr>
        <w:pStyle w:val="ListParagraph"/>
        <w:spacing w:after="240"/>
        <w:ind w:left="360"/>
        <w:jc w:val="both"/>
        <w:rPr>
          <w:rFonts w:eastAsia="Aptos"/>
          <w:kern w:val="2"/>
          <w:lang w:eastAsia="en-US"/>
          <w14:ligatures w14:val="standardContextual"/>
        </w:rPr>
      </w:pPr>
    </w:p>
    <w:p w14:paraId="602818AC" w14:textId="1DD95F9D" w:rsidR="00DD10CD" w:rsidRPr="00307B00" w:rsidRDefault="00582FC5" w:rsidP="0061472F">
      <w:pPr>
        <w:pStyle w:val="ListParagraph"/>
        <w:spacing w:after="240"/>
        <w:ind w:left="360"/>
        <w:jc w:val="both"/>
        <w:rPr>
          <w:rFonts w:eastAsia="Aptos"/>
          <w:kern w:val="2"/>
          <w:lang w:eastAsia="en-US"/>
          <w14:ligatures w14:val="standardContextual"/>
        </w:rPr>
      </w:pPr>
      <w:r w:rsidRPr="00307B00">
        <w:rPr>
          <w:rFonts w:eastAsia="Aptos"/>
          <w:kern w:val="2"/>
          <w:lang w:eastAsia="en-US"/>
          <w14:ligatures w14:val="standardContextual"/>
        </w:rPr>
        <w:t>The a</w:t>
      </w:r>
      <w:r w:rsidR="00DD10CD" w:rsidRPr="00307B00">
        <w:rPr>
          <w:rFonts w:eastAsia="Aptos"/>
          <w:kern w:val="2"/>
          <w:lang w:eastAsia="en-US"/>
          <w14:ligatures w14:val="standardContextual"/>
        </w:rPr>
        <w:t xml:space="preserve">ttendees were informed that the meeting </w:t>
      </w:r>
      <w:r w:rsidR="00714F96">
        <w:rPr>
          <w:rFonts w:eastAsia="Aptos"/>
          <w:kern w:val="2"/>
          <w:lang w:eastAsia="en-US"/>
          <w14:ligatures w14:val="standardContextual"/>
        </w:rPr>
        <w:t>was going to be</w:t>
      </w:r>
      <w:r w:rsidR="00DD10CD" w:rsidRPr="00307B00">
        <w:rPr>
          <w:rFonts w:eastAsia="Aptos"/>
          <w:kern w:val="2"/>
          <w:lang w:eastAsia="en-US"/>
          <w14:ligatures w14:val="standardContextual"/>
        </w:rPr>
        <w:t xml:space="preserve"> recorded for the preparation of th</w:t>
      </w:r>
      <w:r w:rsidR="00C46691" w:rsidRPr="00307B00">
        <w:rPr>
          <w:rFonts w:eastAsia="Aptos"/>
          <w:kern w:val="2"/>
          <w:lang w:eastAsia="en-US"/>
          <w14:ligatures w14:val="standardContextual"/>
        </w:rPr>
        <w:t>e</w:t>
      </w:r>
      <w:r w:rsidR="00DD10CD" w:rsidRPr="00307B00">
        <w:rPr>
          <w:rFonts w:eastAsia="Aptos"/>
          <w:kern w:val="2"/>
          <w:lang w:eastAsia="en-US"/>
          <w14:ligatures w14:val="standardContextual"/>
        </w:rPr>
        <w:t xml:space="preserve"> minutes, and the same will be sent to all the </w:t>
      </w:r>
      <w:r w:rsidR="00667B6A" w:rsidRPr="00307B00">
        <w:rPr>
          <w:rFonts w:eastAsia="Aptos"/>
          <w:kern w:val="2"/>
          <w:lang w:eastAsia="en-US"/>
          <w14:ligatures w14:val="standardContextual"/>
        </w:rPr>
        <w:t xml:space="preserve">attendees and </w:t>
      </w:r>
      <w:r w:rsidR="00DC1B39">
        <w:rPr>
          <w:rFonts w:eastAsia="Aptos"/>
          <w:kern w:val="2"/>
          <w:lang w:eastAsia="en-US"/>
          <w14:ligatures w14:val="standardContextual"/>
        </w:rPr>
        <w:t>to those Offerors</w:t>
      </w:r>
      <w:r w:rsidR="00DD10CD" w:rsidRPr="00307B00">
        <w:rPr>
          <w:rFonts w:eastAsia="Aptos"/>
          <w:kern w:val="2"/>
          <w:lang w:eastAsia="en-US"/>
          <w14:ligatures w14:val="standardContextual"/>
        </w:rPr>
        <w:t xml:space="preserve"> </w:t>
      </w:r>
      <w:r w:rsidR="00C46691" w:rsidRPr="00307B00">
        <w:rPr>
          <w:rFonts w:eastAsia="Aptos"/>
          <w:kern w:val="2"/>
          <w:lang w:eastAsia="en-US"/>
          <w14:ligatures w14:val="standardContextual"/>
        </w:rPr>
        <w:t xml:space="preserve">who had registered with the Procurement </w:t>
      </w:r>
      <w:r w:rsidR="00667B6A" w:rsidRPr="00307B00">
        <w:rPr>
          <w:rFonts w:eastAsia="Aptos"/>
          <w:kern w:val="2"/>
          <w:lang w:eastAsia="en-US"/>
          <w14:ligatures w14:val="standardContextual"/>
        </w:rPr>
        <w:t>Agent</w:t>
      </w:r>
      <w:r w:rsidR="00DC1B39">
        <w:rPr>
          <w:rFonts w:eastAsia="Aptos"/>
          <w:kern w:val="2"/>
          <w:lang w:eastAsia="en-US"/>
          <w14:ligatures w14:val="standardContextual"/>
        </w:rPr>
        <w:t>.</w:t>
      </w:r>
      <w:r w:rsidR="00C46691" w:rsidRPr="00307B00">
        <w:rPr>
          <w:rFonts w:eastAsia="Aptos"/>
          <w:kern w:val="2"/>
          <w:lang w:eastAsia="en-US"/>
          <w14:ligatures w14:val="standardContextual"/>
        </w:rPr>
        <w:t xml:space="preserve"> </w:t>
      </w:r>
      <w:r w:rsidR="00DC1B39">
        <w:rPr>
          <w:rFonts w:eastAsia="Aptos"/>
          <w:kern w:val="2"/>
          <w:lang w:eastAsia="en-US"/>
          <w14:ligatures w14:val="standardContextual"/>
        </w:rPr>
        <w:t>This</w:t>
      </w:r>
      <w:r w:rsidR="00C46691" w:rsidRPr="00307B00">
        <w:rPr>
          <w:rFonts w:eastAsia="Aptos"/>
          <w:kern w:val="2"/>
          <w:lang w:eastAsia="en-US"/>
          <w14:ligatures w14:val="standardContextual"/>
        </w:rPr>
        <w:t xml:space="preserve"> will</w:t>
      </w:r>
      <w:r w:rsidR="002E706C">
        <w:rPr>
          <w:rFonts w:eastAsia="Aptos"/>
          <w:kern w:val="2"/>
          <w:lang w:eastAsia="en-US"/>
          <w14:ligatures w14:val="standardContextual"/>
        </w:rPr>
        <w:t xml:space="preserve"> </w:t>
      </w:r>
      <w:r w:rsidR="00C46691" w:rsidRPr="00307B00">
        <w:rPr>
          <w:rFonts w:eastAsia="Aptos"/>
          <w:kern w:val="2"/>
          <w:lang w:eastAsia="en-US"/>
          <w14:ligatures w14:val="standardContextual"/>
        </w:rPr>
        <w:t xml:space="preserve">also </w:t>
      </w:r>
      <w:r w:rsidR="00DC1B39">
        <w:rPr>
          <w:rFonts w:eastAsia="Aptos"/>
          <w:kern w:val="2"/>
          <w:lang w:eastAsia="en-US"/>
          <w14:ligatures w14:val="standardContextual"/>
        </w:rPr>
        <w:t xml:space="preserve">be </w:t>
      </w:r>
      <w:r w:rsidR="00C46691" w:rsidRPr="00307B00">
        <w:rPr>
          <w:rFonts w:eastAsia="Aptos"/>
          <w:kern w:val="2"/>
          <w:lang w:eastAsia="en-US"/>
          <w14:ligatures w14:val="standardContextual"/>
        </w:rPr>
        <w:t>uploaded to MCA-K website</w:t>
      </w:r>
      <w:r w:rsidR="00DD10CD" w:rsidRPr="00307B00">
        <w:rPr>
          <w:rFonts w:eastAsia="Aptos"/>
          <w:kern w:val="2"/>
          <w:lang w:eastAsia="en-US"/>
          <w14:ligatures w14:val="standardContextual"/>
        </w:rPr>
        <w:t xml:space="preserve">. </w:t>
      </w:r>
    </w:p>
    <w:p w14:paraId="318E7D0D" w14:textId="3735BF89" w:rsidR="00DE0387" w:rsidRPr="00DC636C" w:rsidRDefault="00DE0387" w:rsidP="00DE0387">
      <w:pPr>
        <w:spacing w:after="160" w:line="259" w:lineRule="auto"/>
        <w:rPr>
          <w:rFonts w:eastAsia="Aptos"/>
          <w:b/>
          <w:bCs/>
          <w:kern w:val="2"/>
          <w:u w:val="single"/>
          <w:lang w:eastAsia="en-US"/>
          <w14:ligatures w14:val="standardContextual"/>
        </w:rPr>
      </w:pPr>
      <w:r w:rsidRPr="00DC636C">
        <w:rPr>
          <w:rFonts w:eastAsia="Aptos"/>
          <w:b/>
          <w:bCs/>
          <w:kern w:val="2"/>
          <w:u w:val="single"/>
          <w:lang w:eastAsia="en-US"/>
          <w14:ligatures w14:val="standardContextual"/>
        </w:rPr>
        <w:t xml:space="preserve">C. </w:t>
      </w:r>
      <w:r w:rsidR="00DC1B39" w:rsidRPr="00DC636C">
        <w:rPr>
          <w:rFonts w:eastAsia="Aptos"/>
          <w:b/>
          <w:bCs/>
          <w:kern w:val="2"/>
          <w:u w:val="single"/>
          <w:lang w:eastAsia="en-US"/>
          <w14:ligatures w14:val="standardContextual"/>
        </w:rPr>
        <w:t xml:space="preserve">Presentation of the </w:t>
      </w:r>
      <w:r w:rsidR="00440D74" w:rsidRPr="00DC636C">
        <w:rPr>
          <w:rFonts w:eastAsia="Aptos"/>
          <w:b/>
          <w:bCs/>
          <w:kern w:val="2"/>
          <w:u w:val="single"/>
          <w:lang w:eastAsia="en-US"/>
          <w14:ligatures w14:val="standardContextual"/>
        </w:rPr>
        <w:t xml:space="preserve">Scope of </w:t>
      </w:r>
      <w:r w:rsidR="00693F73" w:rsidRPr="00DC636C">
        <w:rPr>
          <w:rFonts w:eastAsia="Aptos"/>
          <w:b/>
          <w:bCs/>
          <w:kern w:val="2"/>
          <w:u w:val="single"/>
          <w:lang w:eastAsia="en-US"/>
          <w14:ligatures w14:val="standardContextual"/>
        </w:rPr>
        <w:t>Services</w:t>
      </w:r>
      <w:r w:rsidR="00440D74" w:rsidRPr="00DC636C">
        <w:rPr>
          <w:rFonts w:eastAsia="Aptos"/>
          <w:b/>
          <w:bCs/>
          <w:kern w:val="2"/>
          <w:u w:val="single"/>
          <w:lang w:eastAsia="en-US"/>
          <w14:ligatures w14:val="standardContextual"/>
        </w:rPr>
        <w:t xml:space="preserve"> and </w:t>
      </w:r>
      <w:r w:rsidR="00DC1B39" w:rsidRPr="00DC636C">
        <w:rPr>
          <w:rFonts w:eastAsia="Aptos"/>
          <w:b/>
          <w:bCs/>
          <w:kern w:val="2"/>
          <w:u w:val="single"/>
          <w:lang w:eastAsia="en-US"/>
          <w14:ligatures w14:val="standardContextual"/>
        </w:rPr>
        <w:t xml:space="preserve">the </w:t>
      </w:r>
      <w:r w:rsidR="00440D74" w:rsidRPr="00DC636C">
        <w:rPr>
          <w:rFonts w:eastAsia="Aptos"/>
          <w:b/>
          <w:bCs/>
          <w:kern w:val="2"/>
          <w:u w:val="single"/>
          <w:lang w:eastAsia="en-US"/>
          <w14:ligatures w14:val="standardContextual"/>
        </w:rPr>
        <w:t xml:space="preserve">RFO </w:t>
      </w:r>
    </w:p>
    <w:p w14:paraId="342CD8EF" w14:textId="43E231C3" w:rsidR="005B2C3B" w:rsidRPr="00307B00" w:rsidRDefault="005B2C3B" w:rsidP="0061472F">
      <w:pPr>
        <w:pStyle w:val="ListParagraph"/>
        <w:numPr>
          <w:ilvl w:val="0"/>
          <w:numId w:val="28"/>
        </w:numPr>
        <w:spacing w:after="160" w:line="259" w:lineRule="auto"/>
        <w:jc w:val="both"/>
        <w:rPr>
          <w:rFonts w:eastAsia="Aptos"/>
          <w:kern w:val="2"/>
          <w:lang w:eastAsia="en-US"/>
          <w14:ligatures w14:val="standardContextual"/>
        </w:rPr>
      </w:pPr>
      <w:r w:rsidRPr="00307B00">
        <w:rPr>
          <w:rFonts w:eastAsia="Aptos"/>
          <w:b/>
          <w:bCs/>
          <w:kern w:val="2"/>
          <w:lang w:eastAsia="en-US"/>
          <w14:ligatures w14:val="standardContextual"/>
        </w:rPr>
        <w:t xml:space="preserve">Project and Scope of </w:t>
      </w:r>
      <w:r w:rsidR="00693F73" w:rsidRPr="00307B00">
        <w:rPr>
          <w:rFonts w:eastAsia="Aptos"/>
          <w:b/>
          <w:bCs/>
          <w:kern w:val="2"/>
          <w:lang w:eastAsia="en-US"/>
          <w14:ligatures w14:val="standardContextual"/>
        </w:rPr>
        <w:t>Services</w:t>
      </w:r>
      <w:r w:rsidRPr="00307B00">
        <w:rPr>
          <w:rFonts w:eastAsia="Aptos"/>
          <w:b/>
          <w:bCs/>
          <w:kern w:val="2"/>
          <w:lang w:eastAsia="en-US"/>
          <w14:ligatures w14:val="standardContextual"/>
        </w:rPr>
        <w:t xml:space="preserve"> Presentation</w:t>
      </w:r>
      <w:r w:rsidRPr="00307B00">
        <w:rPr>
          <w:rFonts w:eastAsia="Aptos"/>
          <w:kern w:val="2"/>
          <w:lang w:eastAsia="en-US"/>
          <w14:ligatures w14:val="standardContextual"/>
        </w:rPr>
        <w:t>.</w:t>
      </w:r>
    </w:p>
    <w:p w14:paraId="5FC08076" w14:textId="164DBCA3" w:rsidR="007A79A4" w:rsidRPr="00307B00" w:rsidRDefault="00DE0387" w:rsidP="0061472F">
      <w:pPr>
        <w:spacing w:after="160" w:line="259" w:lineRule="auto"/>
        <w:ind w:left="360"/>
        <w:jc w:val="both"/>
        <w:rPr>
          <w:rFonts w:eastAsia="Aptos"/>
          <w:kern w:val="2"/>
          <w:lang w:eastAsia="en-US"/>
          <w14:ligatures w14:val="standardContextual"/>
        </w:rPr>
      </w:pPr>
      <w:r w:rsidRPr="00307B00">
        <w:rPr>
          <w:rFonts w:eastAsia="Aptos"/>
          <w:kern w:val="2"/>
          <w:lang w:eastAsia="en-US"/>
          <w14:ligatures w14:val="standardContextual"/>
        </w:rPr>
        <w:t xml:space="preserve">Mr. </w:t>
      </w:r>
      <w:r w:rsidR="001E44D6" w:rsidRPr="00307B00">
        <w:rPr>
          <w:rFonts w:eastAsia="Aptos"/>
          <w:kern w:val="2"/>
          <w:lang w:eastAsia="en-US"/>
          <w14:ligatures w14:val="standardContextual"/>
        </w:rPr>
        <w:t>Ymer Rudari</w:t>
      </w:r>
      <w:r w:rsidR="004665D1" w:rsidRPr="00307B00">
        <w:rPr>
          <w:rFonts w:eastAsia="Aptos"/>
          <w:kern w:val="2"/>
          <w:lang w:eastAsia="en-US"/>
          <w14:ligatures w14:val="standardContextual"/>
        </w:rPr>
        <w:t xml:space="preserve">, MCA-K </w:t>
      </w:r>
      <w:r w:rsidR="001E44D6" w:rsidRPr="00307B00">
        <w:rPr>
          <w:rFonts w:eastAsia="Aptos"/>
          <w:kern w:val="2"/>
          <w:lang w:eastAsia="en-US"/>
          <w14:ligatures w14:val="standardContextual"/>
        </w:rPr>
        <w:t>Manager o</w:t>
      </w:r>
      <w:r w:rsidR="00601398" w:rsidRPr="00307B00">
        <w:rPr>
          <w:rFonts w:eastAsia="Aptos"/>
          <w:kern w:val="2"/>
          <w:lang w:eastAsia="en-US"/>
          <w14:ligatures w14:val="standardContextual"/>
        </w:rPr>
        <w:t>f Multi-Functional Energy Storage</w:t>
      </w:r>
      <w:r w:rsidRPr="00307B00">
        <w:rPr>
          <w:rFonts w:eastAsia="Aptos"/>
          <w:kern w:val="2"/>
          <w:lang w:eastAsia="en-US"/>
          <w14:ligatures w14:val="standardContextual"/>
        </w:rPr>
        <w:t xml:space="preserve">, </w:t>
      </w:r>
      <w:r w:rsidR="00097D99" w:rsidRPr="00307B00">
        <w:rPr>
          <w:rFonts w:eastAsia="Aptos"/>
          <w:kern w:val="2"/>
          <w:lang w:eastAsia="en-US"/>
          <w14:ligatures w14:val="standardContextual"/>
        </w:rPr>
        <w:t xml:space="preserve">provided </w:t>
      </w:r>
      <w:r w:rsidR="004314A9" w:rsidRPr="00307B00">
        <w:rPr>
          <w:rFonts w:eastAsia="Aptos"/>
          <w:kern w:val="2"/>
          <w:lang w:eastAsia="en-US"/>
          <w14:ligatures w14:val="standardContextual"/>
        </w:rPr>
        <w:t xml:space="preserve">the </w:t>
      </w:r>
      <w:r w:rsidR="002E706C">
        <w:rPr>
          <w:rFonts w:eastAsia="Aptos"/>
          <w:kern w:val="2"/>
          <w:lang w:eastAsia="en-US"/>
          <w14:ligatures w14:val="standardContextual"/>
        </w:rPr>
        <w:t>o</w:t>
      </w:r>
      <w:r w:rsidR="007A79A4" w:rsidRPr="00307B00">
        <w:rPr>
          <w:rFonts w:eastAsia="Aptos"/>
          <w:kern w:val="2"/>
          <w:lang w:eastAsia="en-US"/>
          <w14:ligatures w14:val="standardContextual"/>
        </w:rPr>
        <w:t>verview</w:t>
      </w:r>
      <w:r w:rsidR="002E706C">
        <w:rPr>
          <w:rFonts w:eastAsia="Aptos"/>
          <w:kern w:val="2"/>
          <w:lang w:eastAsia="en-US"/>
          <w14:ligatures w14:val="standardContextual"/>
        </w:rPr>
        <w:t xml:space="preserve"> of the </w:t>
      </w:r>
      <w:r w:rsidR="002E706C" w:rsidRPr="00307B00">
        <w:rPr>
          <w:rFonts w:eastAsia="Aptos"/>
          <w:kern w:val="2"/>
          <w:lang w:eastAsia="en-US"/>
          <w14:ligatures w14:val="standardContextual"/>
        </w:rPr>
        <w:t>Multi-Functional Energy Storage Activity</w:t>
      </w:r>
      <w:r w:rsidR="000C7D1D" w:rsidRPr="00307B00">
        <w:rPr>
          <w:rFonts w:eastAsia="Aptos"/>
          <w:kern w:val="2"/>
          <w:lang w:eastAsia="en-US"/>
          <w14:ligatures w14:val="standardContextual"/>
        </w:rPr>
        <w:t xml:space="preserve">, </w:t>
      </w:r>
      <w:r w:rsidR="00EE1364" w:rsidRPr="00307B00">
        <w:rPr>
          <w:rFonts w:eastAsia="Aptos"/>
          <w:kern w:val="2"/>
          <w:lang w:eastAsia="en-US"/>
          <w14:ligatures w14:val="standardContextual"/>
        </w:rPr>
        <w:t>the main activities</w:t>
      </w:r>
      <w:r w:rsidR="000C7D1D" w:rsidRPr="00307B00">
        <w:rPr>
          <w:rFonts w:eastAsia="Aptos"/>
          <w:kern w:val="2"/>
          <w:lang w:eastAsia="en-US"/>
          <w14:ligatures w14:val="standardContextual"/>
        </w:rPr>
        <w:t xml:space="preserve">, </w:t>
      </w:r>
      <w:r w:rsidR="00EE1364" w:rsidRPr="00307B00">
        <w:rPr>
          <w:rFonts w:eastAsia="Aptos"/>
          <w:kern w:val="2"/>
          <w:lang w:eastAsia="en-US"/>
          <w14:ligatures w14:val="standardContextual"/>
        </w:rPr>
        <w:t>objective</w:t>
      </w:r>
      <w:r w:rsidR="000C7D1D" w:rsidRPr="00307B00">
        <w:rPr>
          <w:rFonts w:eastAsia="Aptos"/>
          <w:kern w:val="2"/>
          <w:lang w:eastAsia="en-US"/>
          <w14:ligatures w14:val="standardContextual"/>
        </w:rPr>
        <w:t xml:space="preserve"> and </w:t>
      </w:r>
      <w:r w:rsidR="000171A7" w:rsidRPr="00307B00">
        <w:rPr>
          <w:rFonts w:eastAsia="Aptos"/>
          <w:kern w:val="2"/>
          <w:lang w:eastAsia="en-US"/>
          <w14:ligatures w14:val="standardContextual"/>
        </w:rPr>
        <w:t xml:space="preserve">specific </w:t>
      </w:r>
      <w:r w:rsidR="001A34F2" w:rsidRPr="00307B00">
        <w:rPr>
          <w:rFonts w:eastAsia="Aptos"/>
          <w:kern w:val="2"/>
          <w:lang w:eastAsia="en-US"/>
          <w14:ligatures w14:val="standardContextual"/>
        </w:rPr>
        <w:t>description of the scope of work, the base and the option periods</w:t>
      </w:r>
      <w:r w:rsidR="004314A9" w:rsidRPr="00307B00">
        <w:rPr>
          <w:rFonts w:eastAsia="Aptos"/>
          <w:kern w:val="2"/>
          <w:lang w:eastAsia="en-US"/>
          <w14:ligatures w14:val="standardContextual"/>
        </w:rPr>
        <w:t>.</w:t>
      </w:r>
    </w:p>
    <w:p w14:paraId="2A6A2940" w14:textId="271F3B2C" w:rsidR="00AD605D" w:rsidRPr="00307B00" w:rsidRDefault="0078266F" w:rsidP="0061472F">
      <w:pPr>
        <w:pStyle w:val="ListParagraph"/>
        <w:numPr>
          <w:ilvl w:val="0"/>
          <w:numId w:val="28"/>
        </w:numPr>
        <w:spacing w:after="160" w:line="259" w:lineRule="auto"/>
        <w:rPr>
          <w:rFonts w:eastAsia="Aptos"/>
          <w:b/>
          <w:bCs/>
          <w:kern w:val="2"/>
          <w:lang w:eastAsia="en-US"/>
          <w14:ligatures w14:val="standardContextual"/>
        </w:rPr>
      </w:pPr>
      <w:r w:rsidRPr="00307B00">
        <w:rPr>
          <w:rFonts w:eastAsia="Aptos"/>
          <w:b/>
          <w:bCs/>
          <w:kern w:val="2"/>
          <w:lang w:eastAsia="en-US"/>
          <w14:ligatures w14:val="standardContextual"/>
        </w:rPr>
        <w:t xml:space="preserve">Procurement </w:t>
      </w:r>
      <w:r w:rsidR="005B2C3B" w:rsidRPr="00307B00">
        <w:rPr>
          <w:rFonts w:eastAsia="Aptos"/>
          <w:b/>
          <w:bCs/>
          <w:kern w:val="2"/>
          <w:lang w:eastAsia="en-US"/>
          <w14:ligatures w14:val="standardContextual"/>
        </w:rPr>
        <w:t xml:space="preserve">Procedures </w:t>
      </w:r>
      <w:r w:rsidRPr="00307B00">
        <w:rPr>
          <w:rFonts w:eastAsia="Aptos"/>
          <w:b/>
          <w:bCs/>
          <w:kern w:val="2"/>
          <w:lang w:eastAsia="en-US"/>
          <w14:ligatures w14:val="standardContextual"/>
        </w:rPr>
        <w:t>Presentation</w:t>
      </w:r>
    </w:p>
    <w:p w14:paraId="3D2AEAD9" w14:textId="5EBBA597" w:rsidR="001E1C82" w:rsidRPr="00307B00" w:rsidRDefault="009B7A08" w:rsidP="00785A44">
      <w:pPr>
        <w:spacing w:after="160" w:line="259" w:lineRule="auto"/>
        <w:ind w:left="360"/>
        <w:jc w:val="both"/>
        <w:rPr>
          <w:rFonts w:eastAsia="Aptos"/>
          <w:kern w:val="2"/>
          <w:lang w:eastAsia="en-US"/>
          <w14:ligatures w14:val="standardContextual"/>
        </w:rPr>
      </w:pPr>
      <w:r w:rsidRPr="00307B00">
        <w:rPr>
          <w:rFonts w:eastAsia="Aptos"/>
          <w:kern w:val="2"/>
          <w:lang w:eastAsia="en-US"/>
          <w14:ligatures w14:val="standardContextual"/>
        </w:rPr>
        <w:t xml:space="preserve">The </w:t>
      </w:r>
      <w:r w:rsidR="00811632" w:rsidRPr="00307B00">
        <w:rPr>
          <w:rFonts w:eastAsia="Aptos"/>
          <w:kern w:val="2"/>
          <w:lang w:eastAsia="en-US"/>
          <w14:ligatures w14:val="standardContextual"/>
        </w:rPr>
        <w:t>Procurement Agent</w:t>
      </w:r>
      <w:r w:rsidRPr="00307B00">
        <w:rPr>
          <w:rFonts w:eastAsia="Aptos"/>
          <w:kern w:val="2"/>
          <w:lang w:eastAsia="en-US"/>
          <w14:ligatures w14:val="standardContextual"/>
        </w:rPr>
        <w:t xml:space="preserve"> </w:t>
      </w:r>
      <w:r w:rsidR="00811632" w:rsidRPr="00307B00">
        <w:rPr>
          <w:rFonts w:eastAsia="Aptos"/>
          <w:kern w:val="2"/>
          <w:lang w:eastAsia="en-US"/>
          <w14:ligatures w14:val="standardContextual"/>
        </w:rPr>
        <w:t>e</w:t>
      </w:r>
      <w:r w:rsidR="00680B6A" w:rsidRPr="00307B00">
        <w:rPr>
          <w:rFonts w:eastAsia="Aptos"/>
          <w:kern w:val="2"/>
          <w:lang w:eastAsia="en-US"/>
          <w14:ligatures w14:val="standardContextual"/>
        </w:rPr>
        <w:t xml:space="preserve">xplained </w:t>
      </w:r>
      <w:r w:rsidR="004665D1" w:rsidRPr="00307B00">
        <w:rPr>
          <w:rFonts w:eastAsia="Aptos"/>
          <w:kern w:val="2"/>
          <w:lang w:eastAsia="en-US"/>
          <w14:ligatures w14:val="standardContextual"/>
        </w:rPr>
        <w:t xml:space="preserve">the </w:t>
      </w:r>
      <w:r w:rsidR="00680B6A" w:rsidRPr="00307B00">
        <w:rPr>
          <w:rFonts w:eastAsia="Aptos"/>
          <w:kern w:val="2"/>
          <w:lang w:eastAsia="en-US"/>
          <w14:ligatures w14:val="standardContextual"/>
        </w:rPr>
        <w:t xml:space="preserve">key contents of the RFO and the procurement process, emphasizing that the firms should download the </w:t>
      </w:r>
      <w:r w:rsidR="00990E0A" w:rsidRPr="00307B00">
        <w:rPr>
          <w:rFonts w:eastAsia="Aptos"/>
          <w:kern w:val="2"/>
          <w:lang w:eastAsia="en-US"/>
          <w14:ligatures w14:val="standardContextual"/>
        </w:rPr>
        <w:t xml:space="preserve">relevant parts of the RFO: </w:t>
      </w:r>
      <w:r w:rsidR="00407AAC" w:rsidRPr="00307B00">
        <w:rPr>
          <w:rFonts w:eastAsia="Aptos"/>
          <w:kern w:val="2"/>
          <w:lang w:eastAsia="en-US"/>
          <w14:ligatures w14:val="standardContextual"/>
        </w:rPr>
        <w:t>i.e.</w:t>
      </w:r>
      <w:r w:rsidR="00990E0A" w:rsidRPr="00307B00">
        <w:rPr>
          <w:rFonts w:eastAsia="Aptos"/>
          <w:kern w:val="2"/>
          <w:lang w:eastAsia="en-US"/>
          <w14:ligatures w14:val="standardContextual"/>
        </w:rPr>
        <w:t xml:space="preserve">: Section I, </w:t>
      </w:r>
      <w:r w:rsidR="00680B6A" w:rsidRPr="00307B00">
        <w:rPr>
          <w:rFonts w:eastAsia="Aptos"/>
          <w:kern w:val="2"/>
          <w:lang w:eastAsia="en-US"/>
          <w14:ligatures w14:val="standardContextual"/>
        </w:rPr>
        <w:t>"Instructions to Offerors"</w:t>
      </w:r>
      <w:r w:rsidR="00990E0A" w:rsidRPr="00307B00">
        <w:rPr>
          <w:rFonts w:eastAsia="Aptos"/>
          <w:kern w:val="2"/>
          <w:lang w:eastAsia="en-US"/>
          <w14:ligatures w14:val="standardContextual"/>
        </w:rPr>
        <w:t xml:space="preserve">, Section VI- </w:t>
      </w:r>
      <w:r w:rsidR="00DC0132" w:rsidRPr="00307B00">
        <w:rPr>
          <w:rFonts w:eastAsia="Aptos"/>
          <w:kern w:val="2"/>
          <w:lang w:eastAsia="en-US"/>
          <w14:ligatures w14:val="standardContextual"/>
        </w:rPr>
        <w:t>General Conditions of and Section VIII</w:t>
      </w:r>
      <w:r w:rsidR="00C46D24" w:rsidRPr="00307B00">
        <w:rPr>
          <w:rFonts w:eastAsia="Aptos"/>
          <w:kern w:val="2"/>
          <w:lang w:eastAsia="en-US"/>
          <w14:ligatures w14:val="standardContextual"/>
        </w:rPr>
        <w:t>, Contract Forms</w:t>
      </w:r>
      <w:r w:rsidR="00BF651D" w:rsidRPr="00307B00">
        <w:rPr>
          <w:rFonts w:eastAsia="Aptos"/>
          <w:kern w:val="2"/>
          <w:lang w:eastAsia="en-US"/>
          <w14:ligatures w14:val="standardContextual"/>
        </w:rPr>
        <w:t xml:space="preserve"> and Annexes</w:t>
      </w:r>
      <w:r w:rsidR="00680B6A" w:rsidRPr="00307B00">
        <w:rPr>
          <w:rFonts w:eastAsia="Aptos"/>
          <w:kern w:val="2"/>
          <w:lang w:eastAsia="en-US"/>
          <w14:ligatures w14:val="standardContextual"/>
        </w:rPr>
        <w:t xml:space="preserve"> for a </w:t>
      </w:r>
      <w:r w:rsidR="00862AED" w:rsidRPr="00307B00">
        <w:rPr>
          <w:rFonts w:eastAsia="Aptos"/>
          <w:kern w:val="2"/>
          <w:lang w:eastAsia="en-US"/>
          <w14:ligatures w14:val="standardContextual"/>
        </w:rPr>
        <w:t xml:space="preserve">complete </w:t>
      </w:r>
      <w:r w:rsidR="00680B6A" w:rsidRPr="00307B00">
        <w:rPr>
          <w:rFonts w:eastAsia="Aptos"/>
          <w:kern w:val="2"/>
          <w:lang w:eastAsia="en-US"/>
          <w14:ligatures w14:val="standardContextual"/>
        </w:rPr>
        <w:t>understanding of the requirements</w:t>
      </w:r>
      <w:r w:rsidR="00BF651D" w:rsidRPr="00307B00">
        <w:rPr>
          <w:rFonts w:eastAsia="Aptos"/>
          <w:kern w:val="2"/>
          <w:lang w:eastAsia="en-US"/>
          <w14:ligatures w14:val="standardContextual"/>
        </w:rPr>
        <w:t xml:space="preserve"> of the RFO</w:t>
      </w:r>
      <w:r w:rsidR="00AD605D" w:rsidRPr="00307B00">
        <w:rPr>
          <w:rFonts w:eastAsia="Aptos"/>
          <w:kern w:val="2"/>
          <w:lang w:eastAsia="en-US"/>
          <w14:ligatures w14:val="standardContextual"/>
        </w:rPr>
        <w:t>.</w:t>
      </w:r>
      <w:r w:rsidR="00B40312" w:rsidRPr="00307B00">
        <w:rPr>
          <w:rFonts w:eastAsia="Aptos"/>
          <w:kern w:val="2"/>
          <w:lang w:eastAsia="en-US"/>
          <w14:ligatures w14:val="standardContextual"/>
        </w:rPr>
        <w:t xml:space="preserve"> </w:t>
      </w:r>
      <w:r w:rsidR="002B48D5" w:rsidRPr="00307B00">
        <w:t>The Procurement Agent reminded the attendees of the deadline for submission of questions, noting that these should be submitted in writing to the email provided in the RFO document</w:t>
      </w:r>
      <w:r w:rsidR="00B71C50" w:rsidRPr="00307B00">
        <w:t>.</w:t>
      </w:r>
    </w:p>
    <w:p w14:paraId="423DA20D" w14:textId="77777777" w:rsidR="00076275" w:rsidRPr="00307B00" w:rsidRDefault="00076275" w:rsidP="00762B21"/>
    <w:p w14:paraId="1583CCDB" w14:textId="77777777" w:rsidR="00AD605D" w:rsidRPr="00DC636C" w:rsidRDefault="00AD605D" w:rsidP="00AD605D">
      <w:pPr>
        <w:spacing w:after="160" w:line="259" w:lineRule="auto"/>
        <w:rPr>
          <w:rFonts w:eastAsia="Aptos"/>
          <w:b/>
          <w:bCs/>
          <w:kern w:val="2"/>
          <w:u w:val="single"/>
          <w:lang w:eastAsia="en-US"/>
          <w14:ligatures w14:val="standardContextual"/>
        </w:rPr>
      </w:pPr>
      <w:r w:rsidRPr="00DC636C">
        <w:rPr>
          <w:rFonts w:eastAsia="Aptos"/>
          <w:b/>
          <w:bCs/>
          <w:kern w:val="2"/>
          <w:u w:val="single"/>
          <w:lang w:eastAsia="en-US"/>
          <w14:ligatures w14:val="standardContextual"/>
        </w:rPr>
        <w:t>D. Questions and Answers</w:t>
      </w:r>
    </w:p>
    <w:p w14:paraId="392CAD38" w14:textId="34390ECD" w:rsidR="00302172" w:rsidRPr="00307B00" w:rsidRDefault="00302172" w:rsidP="00B71C50">
      <w:pPr>
        <w:spacing w:after="160" w:line="259" w:lineRule="auto"/>
        <w:jc w:val="both"/>
        <w:rPr>
          <w:rFonts w:eastAsia="Aptos"/>
          <w:kern w:val="2"/>
          <w:lang w:eastAsia="en-US"/>
          <w14:ligatures w14:val="standardContextual"/>
        </w:rPr>
      </w:pPr>
      <w:r w:rsidRPr="00307B00">
        <w:rPr>
          <w:rFonts w:eastAsia="Aptos"/>
          <w:kern w:val="2"/>
          <w:lang w:eastAsia="en-US"/>
          <w14:ligatures w14:val="standardContextual"/>
        </w:rPr>
        <w:t>At the end of the Presentation, the MCA-K PD</w:t>
      </w:r>
      <w:r w:rsidR="00392D0D" w:rsidRPr="00307B00">
        <w:rPr>
          <w:rFonts w:eastAsia="Aptos"/>
          <w:kern w:val="2"/>
          <w:lang w:eastAsia="en-US"/>
          <w14:ligatures w14:val="standardContextual"/>
        </w:rPr>
        <w:t xml:space="preserve">, proceeded to read all the questions which were written in the chat </w:t>
      </w:r>
      <w:r w:rsidR="0047445C">
        <w:rPr>
          <w:rFonts w:eastAsia="Aptos"/>
          <w:kern w:val="2"/>
          <w:lang w:eastAsia="en-US"/>
          <w14:ligatures w14:val="standardContextual"/>
        </w:rPr>
        <w:t xml:space="preserve">from some Offerors </w:t>
      </w:r>
      <w:r w:rsidR="00392D0D" w:rsidRPr="00307B00">
        <w:rPr>
          <w:rFonts w:eastAsia="Aptos"/>
          <w:kern w:val="2"/>
          <w:lang w:eastAsia="en-US"/>
          <w14:ligatures w14:val="standardContextual"/>
        </w:rPr>
        <w:t xml:space="preserve">and </w:t>
      </w:r>
      <w:r w:rsidR="00F024D2" w:rsidRPr="00307B00">
        <w:rPr>
          <w:rFonts w:eastAsia="Aptos"/>
          <w:kern w:val="2"/>
          <w:lang w:eastAsia="en-US"/>
          <w14:ligatures w14:val="standardContextual"/>
        </w:rPr>
        <w:t xml:space="preserve">some </w:t>
      </w:r>
      <w:r w:rsidR="00392D0D" w:rsidRPr="00307B00">
        <w:rPr>
          <w:rFonts w:eastAsia="Aptos"/>
          <w:kern w:val="2"/>
          <w:lang w:eastAsia="en-US"/>
          <w14:ligatures w14:val="standardContextual"/>
        </w:rPr>
        <w:t>answers were provide</w:t>
      </w:r>
      <w:r w:rsidR="002A7B65" w:rsidRPr="00307B00">
        <w:rPr>
          <w:rFonts w:eastAsia="Aptos"/>
          <w:kern w:val="2"/>
          <w:lang w:eastAsia="en-US"/>
          <w14:ligatures w14:val="standardContextual"/>
        </w:rPr>
        <w:t>d</w:t>
      </w:r>
      <w:r w:rsidR="008E107A">
        <w:rPr>
          <w:rFonts w:eastAsia="Aptos"/>
          <w:kern w:val="2"/>
          <w:lang w:eastAsia="en-US"/>
          <w14:ligatures w14:val="standardContextual"/>
        </w:rPr>
        <w:t xml:space="preserve"> by MCA-K and the PA Team</w:t>
      </w:r>
      <w:r w:rsidR="009576FB" w:rsidRPr="00307B00">
        <w:rPr>
          <w:rFonts w:eastAsia="Aptos"/>
          <w:kern w:val="2"/>
          <w:lang w:eastAsia="en-US"/>
          <w14:ligatures w14:val="standardContextual"/>
        </w:rPr>
        <w:t xml:space="preserve">. </w:t>
      </w:r>
      <w:r w:rsidR="00AC2046" w:rsidRPr="00307B00">
        <w:rPr>
          <w:rFonts w:eastAsia="Aptos"/>
          <w:kern w:val="2"/>
          <w:lang w:eastAsia="en-US"/>
          <w14:ligatures w14:val="standardContextual"/>
        </w:rPr>
        <w:t>Below are th</w:t>
      </w:r>
      <w:r w:rsidR="00B71C50" w:rsidRPr="00307B00">
        <w:rPr>
          <w:rFonts w:eastAsia="Aptos"/>
          <w:kern w:val="2"/>
          <w:lang w:eastAsia="en-US"/>
          <w14:ligatures w14:val="standardContextual"/>
        </w:rPr>
        <w:t>e questions</w:t>
      </w:r>
      <w:r w:rsidR="00AC2046" w:rsidRPr="00307B00">
        <w:rPr>
          <w:rFonts w:eastAsia="Aptos"/>
          <w:kern w:val="2"/>
          <w:lang w:eastAsia="en-US"/>
          <w14:ligatures w14:val="standardContextual"/>
        </w:rPr>
        <w:t xml:space="preserve"> raised during the meeting.</w:t>
      </w:r>
      <w:r w:rsidRPr="00307B00">
        <w:rPr>
          <w:rFonts w:eastAsia="Aptos"/>
          <w:kern w:val="2"/>
          <w:lang w:eastAsia="en-US"/>
          <w14:ligatures w14:val="standardContextual"/>
        </w:rPr>
        <w:t xml:space="preserve"> </w:t>
      </w:r>
    </w:p>
    <w:tbl>
      <w:tblPr>
        <w:tblStyle w:val="TableGrid"/>
        <w:tblW w:w="9085" w:type="dxa"/>
        <w:tblLook w:val="04A0" w:firstRow="1" w:lastRow="0" w:firstColumn="1" w:lastColumn="0" w:noHBand="0" w:noVBand="1"/>
      </w:tblPr>
      <w:tblGrid>
        <w:gridCol w:w="1525"/>
        <w:gridCol w:w="7560"/>
      </w:tblGrid>
      <w:tr w:rsidR="006229D2" w:rsidRPr="00307B00" w14:paraId="60DC4765" w14:textId="77777777" w:rsidTr="0061472F">
        <w:tc>
          <w:tcPr>
            <w:tcW w:w="1525" w:type="dxa"/>
          </w:tcPr>
          <w:p w14:paraId="7BA97F87" w14:textId="5A0CEC34" w:rsidR="006229D2" w:rsidRPr="00307B00" w:rsidRDefault="00302172" w:rsidP="00AD605D">
            <w:pPr>
              <w:spacing w:after="160" w:line="259" w:lineRule="auto"/>
              <w:rPr>
                <w:rFonts w:eastAsia="Aptos"/>
                <w:kern w:val="2"/>
                <w:u w:val="single"/>
                <w:lang w:eastAsia="en-US"/>
                <w14:ligatures w14:val="standardContextual"/>
              </w:rPr>
            </w:pPr>
            <w:r w:rsidRPr="00307B00">
              <w:rPr>
                <w:rFonts w:eastAsia="Aptos"/>
                <w:kern w:val="2"/>
                <w:lang w:eastAsia="en-US"/>
                <w14:ligatures w14:val="standardContextual"/>
              </w:rPr>
              <w:t>Question 1:</w:t>
            </w:r>
          </w:p>
        </w:tc>
        <w:tc>
          <w:tcPr>
            <w:tcW w:w="7560" w:type="dxa"/>
          </w:tcPr>
          <w:p w14:paraId="308E5EEC" w14:textId="37BC564A" w:rsidR="006229D2" w:rsidRPr="00307B00" w:rsidRDefault="00146065" w:rsidP="00AD605D">
            <w:pPr>
              <w:spacing w:after="160" w:line="259" w:lineRule="auto"/>
              <w:rPr>
                <w:rFonts w:eastAsia="Aptos"/>
                <w:kern w:val="2"/>
                <w:u w:val="single"/>
                <w:lang w:eastAsia="en-US"/>
                <w14:ligatures w14:val="standardContextual"/>
              </w:rPr>
            </w:pPr>
            <w:r w:rsidRPr="00307B00">
              <w:rPr>
                <w:rFonts w:eastAsia="Segoe UI"/>
                <w:color w:val="323130"/>
              </w:rPr>
              <w:t>Is there any time frame of implementation set or is it left for the to the bidder to determine?</w:t>
            </w:r>
          </w:p>
        </w:tc>
      </w:tr>
      <w:tr w:rsidR="00302172" w:rsidRPr="00307B00" w14:paraId="1329845B" w14:textId="77777777" w:rsidTr="0061472F">
        <w:tc>
          <w:tcPr>
            <w:tcW w:w="1525" w:type="dxa"/>
          </w:tcPr>
          <w:p w14:paraId="08BEE00F" w14:textId="2C836503" w:rsidR="00302172" w:rsidRPr="00307B00" w:rsidRDefault="00302172" w:rsidP="00AD605D">
            <w:pPr>
              <w:spacing w:after="160" w:line="259" w:lineRule="auto"/>
              <w:rPr>
                <w:rFonts w:eastAsia="Aptos"/>
                <w:kern w:val="2"/>
                <w:lang w:eastAsia="en-US"/>
                <w14:ligatures w14:val="standardContextual"/>
              </w:rPr>
            </w:pPr>
            <w:r w:rsidRPr="00307B00">
              <w:rPr>
                <w:rFonts w:eastAsia="Aptos"/>
                <w:kern w:val="2"/>
                <w:lang w:eastAsia="en-US"/>
                <w14:ligatures w14:val="standardContextual"/>
              </w:rPr>
              <w:t xml:space="preserve">Answer 1:  </w:t>
            </w:r>
          </w:p>
        </w:tc>
        <w:tc>
          <w:tcPr>
            <w:tcW w:w="7560" w:type="dxa"/>
          </w:tcPr>
          <w:p w14:paraId="1DA662D0" w14:textId="1FF5FDA9" w:rsidR="00302172" w:rsidRPr="00307B00" w:rsidRDefault="005506F9" w:rsidP="00ED1C2C">
            <w:pPr>
              <w:spacing w:after="160" w:line="259" w:lineRule="auto"/>
              <w:jc w:val="both"/>
              <w:rPr>
                <w:rFonts w:eastAsia="Segoe UI"/>
                <w:color w:val="323130"/>
              </w:rPr>
            </w:pPr>
            <w:r w:rsidRPr="00307B00">
              <w:rPr>
                <w:rFonts w:eastAsia="Segoe UI"/>
                <w:color w:val="323130"/>
              </w:rPr>
              <w:t>There is a</w:t>
            </w:r>
            <w:r w:rsidR="002E706C">
              <w:rPr>
                <w:rFonts w:eastAsia="Segoe UI"/>
                <w:color w:val="323130"/>
              </w:rPr>
              <w:t xml:space="preserve"> government </w:t>
            </w:r>
            <w:r w:rsidRPr="00307B00">
              <w:rPr>
                <w:rFonts w:eastAsia="Segoe UI"/>
                <w:color w:val="323130"/>
              </w:rPr>
              <w:t xml:space="preserve">administrative instruction for hiring the </w:t>
            </w:r>
            <w:r w:rsidR="002E706C">
              <w:rPr>
                <w:rFonts w:eastAsia="Segoe UI"/>
                <w:color w:val="323130"/>
              </w:rPr>
              <w:t>officials</w:t>
            </w:r>
            <w:r w:rsidR="002E706C" w:rsidRPr="00307B00">
              <w:rPr>
                <w:rFonts w:eastAsia="Segoe UI"/>
                <w:color w:val="323130"/>
              </w:rPr>
              <w:t xml:space="preserve"> </w:t>
            </w:r>
            <w:r w:rsidR="002E706C">
              <w:rPr>
                <w:rFonts w:eastAsia="Segoe UI"/>
                <w:color w:val="323130"/>
              </w:rPr>
              <w:t>for the</w:t>
            </w:r>
            <w:r w:rsidRPr="00307B00">
              <w:rPr>
                <w:rFonts w:eastAsia="Segoe UI"/>
                <w:color w:val="323130"/>
              </w:rPr>
              <w:t xml:space="preserve"> POEs </w:t>
            </w:r>
            <w:r w:rsidR="002E706C">
              <w:rPr>
                <w:rFonts w:eastAsia="Segoe UI"/>
                <w:color w:val="323130"/>
              </w:rPr>
              <w:t>(P</w:t>
            </w:r>
            <w:r w:rsidRPr="00307B00">
              <w:rPr>
                <w:rFonts w:eastAsia="Segoe UI"/>
                <w:color w:val="323130"/>
              </w:rPr>
              <w:t xml:space="preserve">ublic </w:t>
            </w:r>
            <w:r w:rsidR="002E706C">
              <w:rPr>
                <w:rFonts w:eastAsia="Segoe UI"/>
                <w:color w:val="323130"/>
              </w:rPr>
              <w:t>O</w:t>
            </w:r>
            <w:r w:rsidRPr="00307B00">
              <w:rPr>
                <w:rFonts w:eastAsia="Segoe UI"/>
                <w:color w:val="323130"/>
              </w:rPr>
              <w:t xml:space="preserve">wned </w:t>
            </w:r>
            <w:r w:rsidR="002E706C">
              <w:rPr>
                <w:rFonts w:eastAsia="Segoe UI"/>
                <w:color w:val="323130"/>
              </w:rPr>
              <w:t>E</w:t>
            </w:r>
            <w:r w:rsidRPr="00307B00">
              <w:rPr>
                <w:rFonts w:eastAsia="Segoe UI"/>
                <w:color w:val="323130"/>
              </w:rPr>
              <w:t>nterprises</w:t>
            </w:r>
            <w:r w:rsidR="002E706C">
              <w:rPr>
                <w:rFonts w:eastAsia="Segoe UI"/>
                <w:color w:val="323130"/>
              </w:rPr>
              <w:t>)</w:t>
            </w:r>
            <w:r w:rsidRPr="00307B00">
              <w:rPr>
                <w:rFonts w:eastAsia="Segoe UI"/>
                <w:color w:val="323130"/>
              </w:rPr>
              <w:t>.</w:t>
            </w:r>
            <w:r w:rsidR="003E1F75" w:rsidRPr="00307B00">
              <w:rPr>
                <w:rFonts w:eastAsia="Segoe UI"/>
                <w:color w:val="323130"/>
              </w:rPr>
              <w:t xml:space="preserve"> T</w:t>
            </w:r>
            <w:r w:rsidRPr="00307B00">
              <w:rPr>
                <w:rFonts w:eastAsia="Segoe UI"/>
                <w:color w:val="323130"/>
              </w:rPr>
              <w:t xml:space="preserve">he deadlines need to be reflected </w:t>
            </w:r>
            <w:r w:rsidR="002E706C">
              <w:rPr>
                <w:rFonts w:eastAsia="Segoe UI"/>
                <w:color w:val="323130"/>
              </w:rPr>
              <w:t xml:space="preserve">in the offer </w:t>
            </w:r>
            <w:r w:rsidRPr="00307B00">
              <w:rPr>
                <w:rFonts w:eastAsia="Segoe UI"/>
                <w:color w:val="323130"/>
              </w:rPr>
              <w:t xml:space="preserve">and </w:t>
            </w:r>
            <w:r w:rsidR="002E706C">
              <w:rPr>
                <w:rFonts w:eastAsia="Segoe UI"/>
                <w:color w:val="323130"/>
              </w:rPr>
              <w:t xml:space="preserve">should be in line with </w:t>
            </w:r>
            <w:r w:rsidRPr="00307B00">
              <w:rPr>
                <w:rFonts w:eastAsia="Segoe UI"/>
                <w:color w:val="323130"/>
              </w:rPr>
              <w:t xml:space="preserve">the </w:t>
            </w:r>
            <w:r w:rsidR="00507D9F" w:rsidRPr="00307B00">
              <w:rPr>
                <w:rFonts w:eastAsia="Segoe UI"/>
                <w:color w:val="323130"/>
              </w:rPr>
              <w:t>T</w:t>
            </w:r>
            <w:r w:rsidR="00DC1B39">
              <w:rPr>
                <w:rFonts w:eastAsia="Segoe UI"/>
                <w:color w:val="323130"/>
              </w:rPr>
              <w:t xml:space="preserve">erms </w:t>
            </w:r>
            <w:r w:rsidR="00507D9F" w:rsidRPr="00307B00">
              <w:rPr>
                <w:rFonts w:eastAsia="Segoe UI"/>
                <w:color w:val="323130"/>
              </w:rPr>
              <w:t>o</w:t>
            </w:r>
            <w:r w:rsidR="00DC1B39">
              <w:rPr>
                <w:rFonts w:eastAsia="Segoe UI"/>
                <w:color w:val="323130"/>
              </w:rPr>
              <w:t xml:space="preserve">f </w:t>
            </w:r>
            <w:r w:rsidR="00507D9F" w:rsidRPr="00307B00">
              <w:rPr>
                <w:rFonts w:eastAsia="Segoe UI"/>
                <w:color w:val="323130"/>
              </w:rPr>
              <w:t>R</w:t>
            </w:r>
            <w:r w:rsidR="00DC1B39">
              <w:rPr>
                <w:rFonts w:eastAsia="Segoe UI"/>
                <w:color w:val="323130"/>
              </w:rPr>
              <w:t>eference</w:t>
            </w:r>
            <w:r w:rsidRPr="00307B00">
              <w:rPr>
                <w:rFonts w:eastAsia="Segoe UI"/>
                <w:color w:val="323130"/>
              </w:rPr>
              <w:t xml:space="preserve">, </w:t>
            </w:r>
            <w:r w:rsidR="002E706C">
              <w:rPr>
                <w:rFonts w:eastAsia="Segoe UI"/>
                <w:color w:val="323130"/>
              </w:rPr>
              <w:t>wh</w:t>
            </w:r>
            <w:r w:rsidR="00DC1B39">
              <w:rPr>
                <w:rFonts w:eastAsia="Segoe UI"/>
                <w:color w:val="323130"/>
              </w:rPr>
              <w:t>ich</w:t>
            </w:r>
            <w:r w:rsidR="002E706C">
              <w:rPr>
                <w:rFonts w:eastAsia="Segoe UI"/>
                <w:color w:val="323130"/>
              </w:rPr>
              <w:t xml:space="preserve"> </w:t>
            </w:r>
            <w:r w:rsidR="00DC1B39">
              <w:rPr>
                <w:rFonts w:eastAsia="Segoe UI"/>
                <w:color w:val="323130"/>
              </w:rPr>
              <w:t>provides</w:t>
            </w:r>
            <w:r w:rsidR="002E706C">
              <w:rPr>
                <w:rFonts w:eastAsia="Segoe UI"/>
                <w:color w:val="323130"/>
              </w:rPr>
              <w:t xml:space="preserve"> the</w:t>
            </w:r>
            <w:r w:rsidRPr="00307B00">
              <w:rPr>
                <w:rFonts w:eastAsia="Segoe UI"/>
                <w:color w:val="323130"/>
              </w:rPr>
              <w:t xml:space="preserve"> </w:t>
            </w:r>
            <w:r w:rsidR="00DC1B39">
              <w:rPr>
                <w:rFonts w:eastAsia="Segoe UI"/>
                <w:color w:val="323130"/>
              </w:rPr>
              <w:t>required timeline</w:t>
            </w:r>
            <w:r w:rsidRPr="00307B00">
              <w:rPr>
                <w:rFonts w:eastAsia="Segoe UI"/>
                <w:color w:val="323130"/>
              </w:rPr>
              <w:t>.</w:t>
            </w:r>
            <w:r w:rsidR="00ED1C2C" w:rsidRPr="00307B00">
              <w:rPr>
                <w:rFonts w:eastAsia="Segoe UI"/>
                <w:color w:val="323130"/>
              </w:rPr>
              <w:t xml:space="preserve"> </w:t>
            </w:r>
            <w:r w:rsidR="002E706C">
              <w:rPr>
                <w:rFonts w:eastAsia="Segoe UI"/>
                <w:color w:val="323130"/>
              </w:rPr>
              <w:t xml:space="preserve">These </w:t>
            </w:r>
            <w:r w:rsidRPr="00307B00">
              <w:rPr>
                <w:rFonts w:eastAsia="Segoe UI"/>
                <w:color w:val="323130"/>
              </w:rPr>
              <w:t xml:space="preserve">need to be followed </w:t>
            </w:r>
            <w:proofErr w:type="gramStart"/>
            <w:r w:rsidRPr="00307B00">
              <w:rPr>
                <w:rFonts w:eastAsia="Segoe UI"/>
                <w:color w:val="323130"/>
              </w:rPr>
              <w:t>in order to</w:t>
            </w:r>
            <w:proofErr w:type="gramEnd"/>
            <w:r w:rsidRPr="00307B00">
              <w:rPr>
                <w:rFonts w:eastAsia="Segoe UI"/>
                <w:color w:val="323130"/>
              </w:rPr>
              <w:t xml:space="preserve"> </w:t>
            </w:r>
            <w:r w:rsidR="002E706C">
              <w:rPr>
                <w:rFonts w:eastAsia="Segoe UI"/>
                <w:color w:val="323130"/>
              </w:rPr>
              <w:t>comply with</w:t>
            </w:r>
            <w:r w:rsidRPr="00307B00">
              <w:rPr>
                <w:rFonts w:eastAsia="Segoe UI"/>
                <w:color w:val="323130"/>
              </w:rPr>
              <w:t xml:space="preserve"> the law.</w:t>
            </w:r>
            <w:r w:rsidR="00ED1C2C" w:rsidRPr="00307B00">
              <w:rPr>
                <w:rFonts w:eastAsia="Segoe UI"/>
                <w:color w:val="323130"/>
              </w:rPr>
              <w:t xml:space="preserve"> </w:t>
            </w:r>
            <w:r w:rsidR="00507D9F" w:rsidRPr="00307B00">
              <w:rPr>
                <w:rFonts w:eastAsia="Segoe UI"/>
                <w:color w:val="323130"/>
              </w:rPr>
              <w:t>T</w:t>
            </w:r>
            <w:r w:rsidRPr="00307B00">
              <w:rPr>
                <w:rFonts w:eastAsia="Segoe UI"/>
                <w:color w:val="323130"/>
              </w:rPr>
              <w:t xml:space="preserve">he administrative instruction on hiring the </w:t>
            </w:r>
            <w:r w:rsidR="00507D9F" w:rsidRPr="00307B00">
              <w:rPr>
                <w:rFonts w:eastAsia="Segoe UI"/>
                <w:color w:val="323130"/>
              </w:rPr>
              <w:t>POEs</w:t>
            </w:r>
            <w:r w:rsidRPr="00307B00">
              <w:rPr>
                <w:rFonts w:eastAsia="Segoe UI"/>
                <w:color w:val="323130"/>
              </w:rPr>
              <w:t xml:space="preserve"> members is crucial in this process. </w:t>
            </w:r>
          </w:p>
        </w:tc>
      </w:tr>
    </w:tbl>
    <w:p w14:paraId="646B3535" w14:textId="1334F0A1" w:rsidR="000F3DF9" w:rsidRPr="00307B00" w:rsidRDefault="000F3DF9" w:rsidP="000F3DF9">
      <w:pPr>
        <w:spacing w:after="160" w:line="259" w:lineRule="auto"/>
        <w:rPr>
          <w:rFonts w:eastAsia="Aptos"/>
          <w:kern w:val="2"/>
          <w:lang w:eastAsia="en-US"/>
          <w14:ligatures w14:val="standardContextual"/>
        </w:rPr>
      </w:pPr>
    </w:p>
    <w:tbl>
      <w:tblPr>
        <w:tblStyle w:val="TableGrid"/>
        <w:tblW w:w="9085" w:type="dxa"/>
        <w:tblLook w:val="04A0" w:firstRow="1" w:lastRow="0" w:firstColumn="1" w:lastColumn="0" w:noHBand="0" w:noVBand="1"/>
      </w:tblPr>
      <w:tblGrid>
        <w:gridCol w:w="1525"/>
        <w:gridCol w:w="7560"/>
      </w:tblGrid>
      <w:tr w:rsidR="007C639D" w:rsidRPr="00307B00" w14:paraId="506F1D6A" w14:textId="77777777" w:rsidTr="0061472F">
        <w:trPr>
          <w:trHeight w:val="944"/>
        </w:trPr>
        <w:tc>
          <w:tcPr>
            <w:tcW w:w="1525" w:type="dxa"/>
          </w:tcPr>
          <w:p w14:paraId="1B26E0D8" w14:textId="1571877A" w:rsidR="007C639D" w:rsidRPr="00307B00" w:rsidRDefault="007C639D">
            <w:pPr>
              <w:spacing w:after="160" w:line="259" w:lineRule="auto"/>
              <w:rPr>
                <w:rFonts w:eastAsia="Aptos"/>
                <w:kern w:val="2"/>
                <w:u w:val="single"/>
                <w:lang w:eastAsia="en-US"/>
                <w14:ligatures w14:val="standardContextual"/>
              </w:rPr>
            </w:pPr>
            <w:r w:rsidRPr="00307B00">
              <w:rPr>
                <w:rFonts w:eastAsia="Aptos"/>
                <w:kern w:val="2"/>
                <w:lang w:eastAsia="en-US"/>
                <w14:ligatures w14:val="standardContextual"/>
              </w:rPr>
              <w:t>Question 2.</w:t>
            </w:r>
          </w:p>
        </w:tc>
        <w:tc>
          <w:tcPr>
            <w:tcW w:w="7560" w:type="dxa"/>
          </w:tcPr>
          <w:p w14:paraId="3D8C74F1" w14:textId="3B10EF45" w:rsidR="007C639D" w:rsidRPr="00307B00" w:rsidRDefault="002E706C">
            <w:pPr>
              <w:spacing w:after="160" w:line="259" w:lineRule="auto"/>
              <w:rPr>
                <w:rFonts w:eastAsia="Aptos"/>
                <w:kern w:val="2"/>
                <w:u w:val="single"/>
                <w:lang w:val="en-US" w:eastAsia="en-US"/>
                <w14:ligatures w14:val="standardContextual"/>
              </w:rPr>
            </w:pPr>
            <w:r>
              <w:rPr>
                <w:rFonts w:eastAsia="Segoe UI"/>
                <w:color w:val="323130"/>
              </w:rPr>
              <w:t>W</w:t>
            </w:r>
            <w:r w:rsidR="00ED59AC" w:rsidRPr="00307B00">
              <w:rPr>
                <w:rFonts w:eastAsia="Segoe UI"/>
                <w:color w:val="323130"/>
              </w:rPr>
              <w:t>ith regards to the team composition: What is an industry recruitment specialist – please clarify the difference from Team Leader and Candidate Sourcing Specialist?</w:t>
            </w:r>
          </w:p>
        </w:tc>
      </w:tr>
      <w:tr w:rsidR="007C639D" w:rsidRPr="00307B00" w14:paraId="52375A07" w14:textId="77777777">
        <w:tc>
          <w:tcPr>
            <w:tcW w:w="1525" w:type="dxa"/>
          </w:tcPr>
          <w:p w14:paraId="51C83982" w14:textId="5C90EB7A" w:rsidR="007C639D" w:rsidRPr="00307B00" w:rsidRDefault="007C639D">
            <w:pPr>
              <w:spacing w:after="160" w:line="259" w:lineRule="auto"/>
              <w:rPr>
                <w:rFonts w:eastAsia="Aptos"/>
                <w:kern w:val="2"/>
                <w:lang w:eastAsia="en-US"/>
                <w14:ligatures w14:val="standardContextual"/>
              </w:rPr>
            </w:pPr>
            <w:r w:rsidRPr="00307B00">
              <w:rPr>
                <w:rFonts w:eastAsia="Aptos"/>
                <w:kern w:val="2"/>
                <w:lang w:eastAsia="en-US"/>
                <w14:ligatures w14:val="standardContextual"/>
              </w:rPr>
              <w:t xml:space="preserve">Answer </w:t>
            </w:r>
            <w:r w:rsidR="00DA15B1" w:rsidRPr="00307B00">
              <w:rPr>
                <w:rFonts w:eastAsia="Aptos"/>
                <w:kern w:val="2"/>
                <w:lang w:eastAsia="en-US"/>
                <w14:ligatures w14:val="standardContextual"/>
              </w:rPr>
              <w:t>2</w:t>
            </w:r>
            <w:r w:rsidRPr="00307B00">
              <w:rPr>
                <w:rFonts w:eastAsia="Aptos"/>
                <w:kern w:val="2"/>
                <w:lang w:eastAsia="en-US"/>
                <w14:ligatures w14:val="standardContextual"/>
              </w:rPr>
              <w:t xml:space="preserve">:  </w:t>
            </w:r>
          </w:p>
        </w:tc>
        <w:tc>
          <w:tcPr>
            <w:tcW w:w="7560" w:type="dxa"/>
          </w:tcPr>
          <w:p w14:paraId="09530D71" w14:textId="480421CE" w:rsidR="007C639D" w:rsidRPr="00307B00" w:rsidRDefault="00567DB8">
            <w:pPr>
              <w:spacing w:after="160" w:line="259" w:lineRule="auto"/>
              <w:jc w:val="both"/>
              <w:rPr>
                <w:rFonts w:eastAsia="Aptos"/>
                <w:kern w:val="2"/>
                <w:lang w:eastAsia="en-US"/>
                <w14:ligatures w14:val="standardContextual"/>
              </w:rPr>
            </w:pPr>
            <w:r w:rsidRPr="00307B00">
              <w:rPr>
                <w:rFonts w:eastAsia="Segoe UI"/>
                <w:color w:val="323130"/>
              </w:rPr>
              <w:t>The requirements</w:t>
            </w:r>
            <w:r w:rsidR="00A426F8">
              <w:rPr>
                <w:rFonts w:eastAsia="Segoe UI"/>
                <w:color w:val="323130"/>
              </w:rPr>
              <w:t xml:space="preserve"> </w:t>
            </w:r>
            <w:r w:rsidRPr="00307B00">
              <w:rPr>
                <w:rFonts w:eastAsia="Segoe UI"/>
                <w:color w:val="323130"/>
              </w:rPr>
              <w:t xml:space="preserve">for </w:t>
            </w:r>
            <w:r w:rsidR="00A426F8">
              <w:rPr>
                <w:rFonts w:eastAsia="Segoe UI"/>
                <w:color w:val="323130"/>
              </w:rPr>
              <w:t>all</w:t>
            </w:r>
            <w:r w:rsidR="00A426F8" w:rsidRPr="00307B00">
              <w:rPr>
                <w:rFonts w:eastAsia="Segoe UI"/>
                <w:color w:val="323130"/>
              </w:rPr>
              <w:t xml:space="preserve"> </w:t>
            </w:r>
            <w:r w:rsidRPr="00307B00">
              <w:rPr>
                <w:rFonts w:eastAsia="Segoe UI"/>
                <w:color w:val="323130"/>
              </w:rPr>
              <w:t xml:space="preserve">positions are indicated within the </w:t>
            </w:r>
            <w:r w:rsidR="00A426F8">
              <w:rPr>
                <w:rFonts w:eastAsia="Segoe UI"/>
                <w:color w:val="323130"/>
              </w:rPr>
              <w:t>RFO, Section III, Qualification and Evaluation Criteria</w:t>
            </w:r>
            <w:r w:rsidRPr="00307B00">
              <w:rPr>
                <w:rFonts w:eastAsia="Segoe UI"/>
                <w:color w:val="323130"/>
              </w:rPr>
              <w:t xml:space="preserve">. </w:t>
            </w:r>
          </w:p>
        </w:tc>
      </w:tr>
    </w:tbl>
    <w:p w14:paraId="1AA4F9A0" w14:textId="5484CA1E" w:rsidR="00DA15B1" w:rsidRPr="00307B00" w:rsidRDefault="00DA15B1" w:rsidP="00B25AF2">
      <w:pPr>
        <w:spacing w:after="160" w:line="259" w:lineRule="auto"/>
        <w:rPr>
          <w:rFonts w:eastAsia="Aptos"/>
          <w:kern w:val="2"/>
          <w:lang w:val="en-US" w:eastAsia="en-US"/>
          <w14:ligatures w14:val="standardContextual"/>
        </w:rPr>
      </w:pPr>
    </w:p>
    <w:tbl>
      <w:tblPr>
        <w:tblStyle w:val="TableGrid"/>
        <w:tblW w:w="9085" w:type="dxa"/>
        <w:tblLook w:val="04A0" w:firstRow="1" w:lastRow="0" w:firstColumn="1" w:lastColumn="0" w:noHBand="0" w:noVBand="1"/>
      </w:tblPr>
      <w:tblGrid>
        <w:gridCol w:w="1525"/>
        <w:gridCol w:w="7560"/>
      </w:tblGrid>
      <w:tr w:rsidR="00DA15B1" w:rsidRPr="00307B00" w14:paraId="274CBFE3" w14:textId="77777777">
        <w:tc>
          <w:tcPr>
            <w:tcW w:w="1525" w:type="dxa"/>
          </w:tcPr>
          <w:p w14:paraId="460926A6" w14:textId="50F240F6" w:rsidR="00DA15B1" w:rsidRPr="00307B00" w:rsidRDefault="00DA15B1">
            <w:pPr>
              <w:spacing w:after="160" w:line="259" w:lineRule="auto"/>
              <w:rPr>
                <w:rFonts w:eastAsia="Aptos"/>
                <w:kern w:val="2"/>
                <w:u w:val="single"/>
                <w:lang w:eastAsia="en-US"/>
                <w14:ligatures w14:val="standardContextual"/>
              </w:rPr>
            </w:pPr>
            <w:r w:rsidRPr="00307B00">
              <w:rPr>
                <w:rFonts w:eastAsia="Aptos"/>
                <w:kern w:val="2"/>
                <w:lang w:eastAsia="en-US"/>
                <w14:ligatures w14:val="standardContextual"/>
              </w:rPr>
              <w:t>Question 3:</w:t>
            </w:r>
          </w:p>
        </w:tc>
        <w:tc>
          <w:tcPr>
            <w:tcW w:w="7560" w:type="dxa"/>
          </w:tcPr>
          <w:p w14:paraId="681C78A2" w14:textId="50F04612" w:rsidR="00DA15B1" w:rsidRPr="00307B00" w:rsidRDefault="00064616">
            <w:pPr>
              <w:spacing w:after="160" w:line="259" w:lineRule="auto"/>
              <w:rPr>
                <w:rFonts w:eastAsia="Aptos"/>
                <w:kern w:val="2"/>
                <w:highlight w:val="yellow"/>
                <w:u w:val="single"/>
                <w:lang w:eastAsia="en-US"/>
                <w14:ligatures w14:val="standardContextual"/>
              </w:rPr>
            </w:pPr>
            <w:r w:rsidRPr="00307B00">
              <w:rPr>
                <w:rFonts w:eastAsia="Segoe UI"/>
                <w:color w:val="323130"/>
              </w:rPr>
              <w:t>Will the presentation slides be shared to us?</w:t>
            </w:r>
          </w:p>
        </w:tc>
      </w:tr>
      <w:tr w:rsidR="00DA15B1" w:rsidRPr="00307B00" w14:paraId="4D783286" w14:textId="77777777">
        <w:tc>
          <w:tcPr>
            <w:tcW w:w="1525" w:type="dxa"/>
          </w:tcPr>
          <w:p w14:paraId="466A238F" w14:textId="60ABA15D" w:rsidR="00DA15B1" w:rsidRPr="00307B00" w:rsidRDefault="00DA15B1">
            <w:pPr>
              <w:spacing w:after="160" w:line="259" w:lineRule="auto"/>
              <w:rPr>
                <w:rFonts w:eastAsia="Aptos"/>
                <w:kern w:val="2"/>
                <w:lang w:eastAsia="en-US"/>
                <w14:ligatures w14:val="standardContextual"/>
              </w:rPr>
            </w:pPr>
            <w:r w:rsidRPr="00307B00">
              <w:rPr>
                <w:rFonts w:eastAsia="Aptos"/>
                <w:kern w:val="2"/>
                <w:lang w:eastAsia="en-US"/>
                <w14:ligatures w14:val="standardContextual"/>
              </w:rPr>
              <w:t xml:space="preserve">Answer 3:  </w:t>
            </w:r>
          </w:p>
        </w:tc>
        <w:tc>
          <w:tcPr>
            <w:tcW w:w="7560" w:type="dxa"/>
          </w:tcPr>
          <w:p w14:paraId="70E2F259" w14:textId="387C6D9C" w:rsidR="00DA15B1" w:rsidRPr="00307B00" w:rsidRDefault="006064D6" w:rsidP="00DA15B1">
            <w:pPr>
              <w:spacing w:after="160" w:line="259" w:lineRule="auto"/>
              <w:jc w:val="both"/>
              <w:rPr>
                <w:rFonts w:eastAsia="Aptos"/>
                <w:kern w:val="2"/>
                <w:lang w:val="en-US" w:eastAsia="en-US"/>
                <w14:ligatures w14:val="standardContextual"/>
              </w:rPr>
            </w:pPr>
            <w:r w:rsidRPr="00307B00">
              <w:rPr>
                <w:rFonts w:eastAsia="Segoe UI"/>
                <w:color w:val="323130"/>
              </w:rPr>
              <w:t xml:space="preserve">The presentation file as well as the direct link to the </w:t>
            </w:r>
            <w:r w:rsidR="00A426F8">
              <w:rPr>
                <w:rFonts w:eastAsia="Segoe UI"/>
                <w:color w:val="323130"/>
              </w:rPr>
              <w:t>recording of the meeting</w:t>
            </w:r>
            <w:r w:rsidRPr="00307B00">
              <w:rPr>
                <w:rFonts w:eastAsia="Segoe UI"/>
                <w:color w:val="323130"/>
              </w:rPr>
              <w:t xml:space="preserve"> will be shared with everyone and will be made public on </w:t>
            </w:r>
            <w:r w:rsidR="00DC1B39">
              <w:rPr>
                <w:rFonts w:eastAsia="Segoe UI"/>
                <w:color w:val="323130"/>
              </w:rPr>
              <w:t>the</w:t>
            </w:r>
            <w:r w:rsidRPr="00307B00">
              <w:rPr>
                <w:rFonts w:eastAsia="Segoe UI"/>
                <w:color w:val="323130"/>
              </w:rPr>
              <w:t xml:space="preserve"> MCA website.</w:t>
            </w:r>
          </w:p>
        </w:tc>
      </w:tr>
    </w:tbl>
    <w:p w14:paraId="77643FCA" w14:textId="7A1F488C" w:rsidR="00B25AF2" w:rsidRPr="00307B00" w:rsidRDefault="00B25AF2" w:rsidP="00515DC5">
      <w:pPr>
        <w:spacing w:after="160" w:line="259" w:lineRule="auto"/>
        <w:rPr>
          <w:rFonts w:eastAsia="Aptos"/>
          <w:kern w:val="2"/>
          <w:lang w:eastAsia="en-US"/>
          <w14:ligatures w14:val="standardContextual"/>
        </w:rPr>
      </w:pPr>
    </w:p>
    <w:tbl>
      <w:tblPr>
        <w:tblStyle w:val="TableGrid"/>
        <w:tblW w:w="9085" w:type="dxa"/>
        <w:tblLook w:val="04A0" w:firstRow="1" w:lastRow="0" w:firstColumn="1" w:lastColumn="0" w:noHBand="0" w:noVBand="1"/>
      </w:tblPr>
      <w:tblGrid>
        <w:gridCol w:w="1525"/>
        <w:gridCol w:w="7560"/>
      </w:tblGrid>
      <w:tr w:rsidR="00DA15B1" w:rsidRPr="00307B00" w14:paraId="7EA7F8E0" w14:textId="77777777">
        <w:tc>
          <w:tcPr>
            <w:tcW w:w="1525" w:type="dxa"/>
          </w:tcPr>
          <w:p w14:paraId="6B7D20B2" w14:textId="6A3B9BD2" w:rsidR="00DA15B1" w:rsidRPr="00307B00" w:rsidRDefault="00DA15B1">
            <w:pPr>
              <w:spacing w:after="160" w:line="259" w:lineRule="auto"/>
              <w:rPr>
                <w:rFonts w:eastAsia="Aptos"/>
                <w:kern w:val="2"/>
                <w:u w:val="single"/>
                <w:lang w:eastAsia="en-US"/>
                <w14:ligatures w14:val="standardContextual"/>
              </w:rPr>
            </w:pPr>
            <w:r w:rsidRPr="00307B00">
              <w:rPr>
                <w:rFonts w:eastAsia="Aptos"/>
                <w:kern w:val="2"/>
                <w:lang w:eastAsia="en-US"/>
                <w14:ligatures w14:val="standardContextual"/>
              </w:rPr>
              <w:t xml:space="preserve">Question </w:t>
            </w:r>
            <w:r w:rsidR="00AC2046" w:rsidRPr="00307B00">
              <w:rPr>
                <w:rFonts w:eastAsia="Aptos"/>
                <w:kern w:val="2"/>
                <w:lang w:eastAsia="en-US"/>
                <w14:ligatures w14:val="standardContextual"/>
              </w:rPr>
              <w:t>4</w:t>
            </w:r>
            <w:r w:rsidRPr="00307B00">
              <w:rPr>
                <w:rFonts w:eastAsia="Aptos"/>
                <w:kern w:val="2"/>
                <w:lang w:eastAsia="en-US"/>
                <w14:ligatures w14:val="standardContextual"/>
              </w:rPr>
              <w:t>:</w:t>
            </w:r>
          </w:p>
        </w:tc>
        <w:tc>
          <w:tcPr>
            <w:tcW w:w="7560" w:type="dxa"/>
          </w:tcPr>
          <w:p w14:paraId="3A5C369D" w14:textId="6A77ECA4" w:rsidR="00DA15B1" w:rsidRPr="00307B00" w:rsidRDefault="00E156DB" w:rsidP="00EC24E2">
            <w:pPr>
              <w:spacing w:after="160" w:line="259" w:lineRule="auto"/>
              <w:rPr>
                <w:rFonts w:eastAsia="Aptos"/>
                <w:kern w:val="2"/>
                <w:lang w:eastAsia="en-US"/>
                <w14:ligatures w14:val="standardContextual"/>
              </w:rPr>
            </w:pPr>
            <w:r w:rsidRPr="00307B00">
              <w:rPr>
                <w:rFonts w:eastAsia="Segoe UI"/>
                <w:color w:val="323130"/>
              </w:rPr>
              <w:t>Would you be able to share the various tech forms word format?</w:t>
            </w:r>
          </w:p>
        </w:tc>
      </w:tr>
      <w:tr w:rsidR="00DA15B1" w:rsidRPr="00307B00" w14:paraId="355109D6" w14:textId="77777777">
        <w:tc>
          <w:tcPr>
            <w:tcW w:w="1525" w:type="dxa"/>
          </w:tcPr>
          <w:p w14:paraId="0D03B365" w14:textId="2569C724" w:rsidR="00DA15B1" w:rsidRPr="00307B00" w:rsidRDefault="00DA15B1">
            <w:pPr>
              <w:spacing w:after="160" w:line="259" w:lineRule="auto"/>
              <w:rPr>
                <w:rFonts w:eastAsia="Aptos"/>
                <w:kern w:val="2"/>
                <w:lang w:eastAsia="en-US"/>
                <w14:ligatures w14:val="standardContextual"/>
              </w:rPr>
            </w:pPr>
            <w:r w:rsidRPr="00307B00">
              <w:rPr>
                <w:rFonts w:eastAsia="Aptos"/>
                <w:kern w:val="2"/>
                <w:lang w:eastAsia="en-US"/>
                <w14:ligatures w14:val="standardContextual"/>
              </w:rPr>
              <w:t xml:space="preserve">Answer </w:t>
            </w:r>
            <w:r w:rsidR="00AC2046" w:rsidRPr="00307B00">
              <w:rPr>
                <w:rFonts w:eastAsia="Aptos"/>
                <w:kern w:val="2"/>
                <w:lang w:eastAsia="en-US"/>
                <w14:ligatures w14:val="standardContextual"/>
              </w:rPr>
              <w:t>4</w:t>
            </w:r>
            <w:r w:rsidRPr="00307B00">
              <w:rPr>
                <w:rFonts w:eastAsia="Aptos"/>
                <w:kern w:val="2"/>
                <w:lang w:eastAsia="en-US"/>
                <w14:ligatures w14:val="standardContextual"/>
              </w:rPr>
              <w:t xml:space="preserve">:  </w:t>
            </w:r>
          </w:p>
        </w:tc>
        <w:tc>
          <w:tcPr>
            <w:tcW w:w="7560" w:type="dxa"/>
          </w:tcPr>
          <w:p w14:paraId="1960E57F" w14:textId="1885D7A2" w:rsidR="00DA15B1" w:rsidRPr="00307B00" w:rsidRDefault="00A426F8">
            <w:pPr>
              <w:spacing w:after="160" w:line="259" w:lineRule="auto"/>
              <w:jc w:val="both"/>
              <w:rPr>
                <w:rFonts w:eastAsia="Aptos"/>
                <w:kern w:val="2"/>
                <w:lang w:val="en-US" w:eastAsia="en-US"/>
                <w14:ligatures w14:val="standardContextual"/>
              </w:rPr>
            </w:pPr>
            <w:r>
              <w:rPr>
                <w:rFonts w:eastAsia="Segoe UI"/>
                <w:color w:val="323130"/>
              </w:rPr>
              <w:t>The Forms are already available in</w:t>
            </w:r>
            <w:r w:rsidR="006C2A34" w:rsidRPr="00307B00">
              <w:rPr>
                <w:rFonts w:eastAsia="Segoe UI"/>
                <w:color w:val="323130"/>
              </w:rPr>
              <w:t xml:space="preserve"> word format</w:t>
            </w:r>
            <w:r w:rsidR="002936D2" w:rsidRPr="00307B00">
              <w:rPr>
                <w:rFonts w:eastAsia="Segoe UI"/>
                <w:color w:val="323130"/>
              </w:rPr>
              <w:t xml:space="preserve"> in </w:t>
            </w:r>
            <w:r>
              <w:rPr>
                <w:rFonts w:eastAsia="Segoe UI"/>
                <w:color w:val="323130"/>
              </w:rPr>
              <w:t xml:space="preserve">the </w:t>
            </w:r>
            <w:proofErr w:type="spellStart"/>
            <w:r>
              <w:rPr>
                <w:rFonts w:eastAsia="Segoe UI"/>
                <w:color w:val="323130"/>
              </w:rPr>
              <w:t>pcloud</w:t>
            </w:r>
            <w:proofErr w:type="spellEnd"/>
            <w:r>
              <w:rPr>
                <w:rFonts w:eastAsia="Segoe UI"/>
                <w:color w:val="323130"/>
              </w:rPr>
              <w:t xml:space="preserve"> </w:t>
            </w:r>
            <w:r w:rsidR="00C52AF9" w:rsidRPr="00307B00">
              <w:rPr>
                <w:rFonts w:eastAsia="Segoe UI"/>
                <w:color w:val="323130"/>
              </w:rPr>
              <w:t>link</w:t>
            </w:r>
            <w:r>
              <w:rPr>
                <w:rFonts w:eastAsia="Segoe UI"/>
                <w:color w:val="323130"/>
              </w:rPr>
              <w:t xml:space="preserve"> which you have access once you have registered through the Form available in the Specific Procurement Notice</w:t>
            </w:r>
            <w:r w:rsidR="009D3852" w:rsidRPr="00307B00">
              <w:rPr>
                <w:rFonts w:eastAsia="Segoe UI"/>
                <w:color w:val="323130"/>
              </w:rPr>
              <w:t>.</w:t>
            </w:r>
            <w:r w:rsidR="00A76C62" w:rsidRPr="00307B00">
              <w:rPr>
                <w:rFonts w:eastAsia="Segoe UI"/>
                <w:color w:val="323130"/>
              </w:rPr>
              <w:t xml:space="preserve"> </w:t>
            </w:r>
            <w:r w:rsidR="009F6A2C">
              <w:rPr>
                <w:rFonts w:eastAsia="Segoe UI"/>
                <w:color w:val="323130"/>
              </w:rPr>
              <w:t xml:space="preserve">If you do not have access, the Procurement Agent </w:t>
            </w:r>
            <w:r>
              <w:rPr>
                <w:rFonts w:eastAsia="Segoe UI"/>
                <w:color w:val="323130"/>
              </w:rPr>
              <w:t>can also</w:t>
            </w:r>
            <w:r w:rsidR="00A76C62" w:rsidRPr="00307B00">
              <w:rPr>
                <w:rFonts w:eastAsia="Segoe UI"/>
                <w:color w:val="323130"/>
              </w:rPr>
              <w:t xml:space="preserve"> send </w:t>
            </w:r>
            <w:r>
              <w:rPr>
                <w:rFonts w:eastAsia="Segoe UI"/>
                <w:color w:val="323130"/>
              </w:rPr>
              <w:t>it by</w:t>
            </w:r>
            <w:r w:rsidR="00A76C62" w:rsidRPr="00307B00">
              <w:rPr>
                <w:rFonts w:eastAsia="Segoe UI"/>
                <w:color w:val="323130"/>
              </w:rPr>
              <w:t xml:space="preserve"> e-mail</w:t>
            </w:r>
            <w:r w:rsidR="009F6A2C">
              <w:rPr>
                <w:rFonts w:eastAsia="Segoe UI"/>
                <w:color w:val="323130"/>
              </w:rPr>
              <w:t xml:space="preserve">.  Please, write to the email: </w:t>
            </w:r>
            <w:hyperlink r:id="rId9" w:history="1">
              <w:r w:rsidR="009F6A2C" w:rsidRPr="000E1896">
                <w:rPr>
                  <w:rStyle w:val="Hyperlink"/>
                  <w:spacing w:val="-2"/>
                </w:rPr>
                <w:t>MCAKosovoPA@dt-global.com</w:t>
              </w:r>
            </w:hyperlink>
            <w:r w:rsidR="009F6A2C">
              <w:rPr>
                <w:rStyle w:val="Hyperlink"/>
                <w:spacing w:val="-2"/>
              </w:rPr>
              <w:t>,</w:t>
            </w:r>
            <w:r w:rsidR="009F6A2C">
              <w:rPr>
                <w:rStyle w:val="Hyperlink"/>
              </w:rPr>
              <w:t xml:space="preserve"> </w:t>
            </w:r>
            <w:r w:rsidR="009F6A2C">
              <w:rPr>
                <w:rFonts w:eastAsia="Segoe UI"/>
                <w:color w:val="323130"/>
              </w:rPr>
              <w:t xml:space="preserve">and request the forms. </w:t>
            </w:r>
          </w:p>
        </w:tc>
      </w:tr>
    </w:tbl>
    <w:p w14:paraId="5812B226" w14:textId="3313C771" w:rsidR="00B25AF2" w:rsidRPr="00307B00" w:rsidRDefault="00B25AF2" w:rsidP="00AC2046">
      <w:pPr>
        <w:spacing w:after="160" w:line="259" w:lineRule="auto"/>
        <w:rPr>
          <w:rFonts w:eastAsia="Aptos"/>
          <w:kern w:val="2"/>
          <w:lang w:eastAsia="en-US"/>
          <w14:ligatures w14:val="standardContextual"/>
        </w:rPr>
      </w:pPr>
    </w:p>
    <w:tbl>
      <w:tblPr>
        <w:tblStyle w:val="TableGrid"/>
        <w:tblW w:w="9085" w:type="dxa"/>
        <w:tblLook w:val="04A0" w:firstRow="1" w:lastRow="0" w:firstColumn="1" w:lastColumn="0" w:noHBand="0" w:noVBand="1"/>
      </w:tblPr>
      <w:tblGrid>
        <w:gridCol w:w="1525"/>
        <w:gridCol w:w="7560"/>
      </w:tblGrid>
      <w:tr w:rsidR="00DA15B1" w:rsidRPr="00307B00" w14:paraId="532EAAFF" w14:textId="77777777">
        <w:tc>
          <w:tcPr>
            <w:tcW w:w="1525" w:type="dxa"/>
          </w:tcPr>
          <w:p w14:paraId="6E577BDE" w14:textId="74E5A9B6" w:rsidR="00DA15B1" w:rsidRPr="00307B00" w:rsidRDefault="00DA15B1">
            <w:pPr>
              <w:spacing w:after="160" w:line="259" w:lineRule="auto"/>
              <w:rPr>
                <w:rFonts w:eastAsia="Aptos"/>
                <w:kern w:val="2"/>
                <w:u w:val="single"/>
                <w:lang w:eastAsia="en-US"/>
                <w14:ligatures w14:val="standardContextual"/>
              </w:rPr>
            </w:pPr>
            <w:r w:rsidRPr="00307B00">
              <w:rPr>
                <w:rFonts w:eastAsia="Aptos"/>
                <w:kern w:val="2"/>
                <w:lang w:eastAsia="en-US"/>
                <w14:ligatures w14:val="standardContextual"/>
              </w:rPr>
              <w:t xml:space="preserve">Question </w:t>
            </w:r>
            <w:r w:rsidR="00AC2046" w:rsidRPr="00307B00">
              <w:rPr>
                <w:rFonts w:eastAsia="Aptos"/>
                <w:kern w:val="2"/>
                <w:lang w:eastAsia="en-US"/>
                <w14:ligatures w14:val="standardContextual"/>
              </w:rPr>
              <w:t>5</w:t>
            </w:r>
            <w:r w:rsidRPr="00307B00">
              <w:rPr>
                <w:rFonts w:eastAsia="Aptos"/>
                <w:kern w:val="2"/>
                <w:lang w:eastAsia="en-US"/>
                <w14:ligatures w14:val="standardContextual"/>
              </w:rPr>
              <w:t>:</w:t>
            </w:r>
          </w:p>
        </w:tc>
        <w:tc>
          <w:tcPr>
            <w:tcW w:w="7560" w:type="dxa"/>
          </w:tcPr>
          <w:p w14:paraId="2D37DD39" w14:textId="2D043259" w:rsidR="00DA15B1" w:rsidRPr="00307B00" w:rsidRDefault="00F252A3" w:rsidP="00DC636C">
            <w:pPr>
              <w:spacing w:after="160" w:line="259" w:lineRule="auto"/>
              <w:jc w:val="both"/>
              <w:rPr>
                <w:rFonts w:eastAsia="Aptos"/>
                <w:kern w:val="2"/>
                <w:u w:val="single"/>
                <w:lang w:eastAsia="en-US"/>
                <w14:ligatures w14:val="standardContextual"/>
              </w:rPr>
            </w:pPr>
            <w:r w:rsidRPr="00307B00">
              <w:rPr>
                <w:rFonts w:eastAsia="Segoe UI"/>
                <w:color w:val="323130"/>
              </w:rPr>
              <w:t>Experience of Local bidders working with MCC is limited. How can this influence the evaluation of the bid if the bidder did</w:t>
            </w:r>
            <w:r w:rsidR="009F6A2C">
              <w:rPr>
                <w:rFonts w:eastAsia="Segoe UI"/>
                <w:color w:val="323130"/>
              </w:rPr>
              <w:t xml:space="preserve"> </w:t>
            </w:r>
            <w:r w:rsidRPr="00307B00">
              <w:rPr>
                <w:rFonts w:eastAsia="Segoe UI"/>
                <w:color w:val="323130"/>
              </w:rPr>
              <w:t>n</w:t>
            </w:r>
            <w:r w:rsidR="009F6A2C">
              <w:rPr>
                <w:rFonts w:eastAsia="Segoe UI"/>
                <w:color w:val="323130"/>
              </w:rPr>
              <w:t>o</w:t>
            </w:r>
            <w:r w:rsidRPr="00307B00">
              <w:rPr>
                <w:rFonts w:eastAsia="Segoe UI"/>
                <w:color w:val="323130"/>
              </w:rPr>
              <w:t>t work before with MCC/MCA?</w:t>
            </w:r>
          </w:p>
        </w:tc>
      </w:tr>
      <w:tr w:rsidR="00DA15B1" w:rsidRPr="00307B00" w14:paraId="0766B774" w14:textId="77777777">
        <w:tc>
          <w:tcPr>
            <w:tcW w:w="1525" w:type="dxa"/>
          </w:tcPr>
          <w:p w14:paraId="4062E9EE" w14:textId="3536111C" w:rsidR="00DA15B1" w:rsidRPr="00307B00" w:rsidRDefault="00DA15B1">
            <w:pPr>
              <w:spacing w:after="160" w:line="259" w:lineRule="auto"/>
              <w:rPr>
                <w:rFonts w:eastAsia="Aptos"/>
                <w:kern w:val="2"/>
                <w:lang w:eastAsia="en-US"/>
                <w14:ligatures w14:val="standardContextual"/>
              </w:rPr>
            </w:pPr>
            <w:r w:rsidRPr="00307B00">
              <w:rPr>
                <w:rFonts w:eastAsia="Aptos"/>
                <w:kern w:val="2"/>
                <w:lang w:eastAsia="en-US"/>
                <w14:ligatures w14:val="standardContextual"/>
              </w:rPr>
              <w:t xml:space="preserve">Answer </w:t>
            </w:r>
            <w:r w:rsidR="00AC2046" w:rsidRPr="00307B00">
              <w:rPr>
                <w:rFonts w:eastAsia="Aptos"/>
                <w:kern w:val="2"/>
                <w:lang w:eastAsia="en-US"/>
                <w14:ligatures w14:val="standardContextual"/>
              </w:rPr>
              <w:t>5</w:t>
            </w:r>
            <w:r w:rsidRPr="00307B00">
              <w:rPr>
                <w:rFonts w:eastAsia="Aptos"/>
                <w:kern w:val="2"/>
                <w:lang w:eastAsia="en-US"/>
                <w14:ligatures w14:val="standardContextual"/>
              </w:rPr>
              <w:t xml:space="preserve">:  </w:t>
            </w:r>
          </w:p>
        </w:tc>
        <w:tc>
          <w:tcPr>
            <w:tcW w:w="7560" w:type="dxa"/>
          </w:tcPr>
          <w:p w14:paraId="0FE8AE23" w14:textId="44BF1FDB" w:rsidR="00EF2784" w:rsidRPr="00307B00" w:rsidRDefault="009F6A2C" w:rsidP="00E30BC4">
            <w:pPr>
              <w:spacing w:after="160" w:line="259" w:lineRule="auto"/>
              <w:jc w:val="both"/>
              <w:rPr>
                <w:rFonts w:eastAsia="Aptos"/>
                <w:kern w:val="2"/>
                <w:lang w:val="en-US" w:eastAsia="en-US"/>
                <w14:ligatures w14:val="standardContextual"/>
              </w:rPr>
            </w:pPr>
            <w:r>
              <w:rPr>
                <w:rFonts w:eastAsia="Aptos"/>
                <w:kern w:val="2"/>
                <w:lang w:val="en-US" w:eastAsia="en-US"/>
                <w14:ligatures w14:val="standardContextual"/>
              </w:rPr>
              <w:t xml:space="preserve">Please note, that </w:t>
            </w:r>
            <w:r w:rsidR="00CE1DFB" w:rsidRPr="00307B00">
              <w:rPr>
                <w:rFonts w:eastAsia="Aptos"/>
                <w:kern w:val="2"/>
                <w:lang w:val="en-US" w:eastAsia="en-US"/>
                <w14:ligatures w14:val="standardContextual"/>
              </w:rPr>
              <w:t>MC</w:t>
            </w:r>
            <w:r w:rsidR="001C43FD" w:rsidRPr="00307B00">
              <w:rPr>
                <w:rFonts w:eastAsia="Aptos"/>
                <w:kern w:val="2"/>
                <w:lang w:val="en-US" w:eastAsia="en-US"/>
                <w14:ligatures w14:val="standardContextual"/>
              </w:rPr>
              <w:t>A</w:t>
            </w:r>
            <w:r w:rsidR="00CE1DFB" w:rsidRPr="00307B00">
              <w:rPr>
                <w:rFonts w:eastAsia="Aptos"/>
                <w:kern w:val="2"/>
                <w:lang w:val="en-US" w:eastAsia="en-US"/>
                <w14:ligatures w14:val="standardContextual"/>
              </w:rPr>
              <w:t xml:space="preserve"> </w:t>
            </w:r>
            <w:r>
              <w:rPr>
                <w:rFonts w:eastAsia="Aptos"/>
                <w:kern w:val="2"/>
                <w:lang w:val="en-US" w:eastAsia="en-US"/>
                <w14:ligatures w14:val="standardContextual"/>
              </w:rPr>
              <w:t xml:space="preserve">or </w:t>
            </w:r>
            <w:r w:rsidR="00CE1DFB" w:rsidRPr="00307B00">
              <w:rPr>
                <w:rFonts w:eastAsia="Aptos"/>
                <w:kern w:val="2"/>
                <w:lang w:val="en-US" w:eastAsia="en-US"/>
                <w14:ligatures w14:val="standardContextual"/>
              </w:rPr>
              <w:t>MCC</w:t>
            </w:r>
            <w:r w:rsidR="001C43FD" w:rsidRPr="00307B00">
              <w:rPr>
                <w:rFonts w:eastAsia="Aptos"/>
                <w:kern w:val="2"/>
                <w:lang w:val="en-US" w:eastAsia="en-US"/>
                <w14:ligatures w14:val="standardContextual"/>
              </w:rPr>
              <w:t xml:space="preserve"> </w:t>
            </w:r>
            <w:r w:rsidR="00714F96">
              <w:rPr>
                <w:rFonts w:eastAsia="Aptos"/>
                <w:kern w:val="2"/>
                <w:lang w:val="en-US" w:eastAsia="en-US"/>
                <w14:ligatures w14:val="standardContextual"/>
              </w:rPr>
              <w:t xml:space="preserve">previous </w:t>
            </w:r>
            <w:r w:rsidR="001C43FD" w:rsidRPr="00307B00">
              <w:rPr>
                <w:rFonts w:eastAsia="Aptos"/>
                <w:kern w:val="2"/>
                <w:lang w:val="en-US" w:eastAsia="en-US"/>
                <w14:ligatures w14:val="standardContextual"/>
              </w:rPr>
              <w:t>e</w:t>
            </w:r>
            <w:r w:rsidR="00CE1DFB" w:rsidRPr="00307B00">
              <w:rPr>
                <w:rFonts w:eastAsia="Aptos"/>
                <w:kern w:val="2"/>
                <w:lang w:val="en-US" w:eastAsia="en-US"/>
                <w14:ligatures w14:val="standardContextual"/>
              </w:rPr>
              <w:t xml:space="preserve">xperience is </w:t>
            </w:r>
            <w:r>
              <w:rPr>
                <w:rFonts w:eastAsia="Aptos"/>
                <w:kern w:val="2"/>
                <w:lang w:val="en-US" w:eastAsia="en-US"/>
                <w14:ligatures w14:val="standardContextual"/>
              </w:rPr>
              <w:t xml:space="preserve">not mandatory and there is no additional score for that experience. </w:t>
            </w:r>
          </w:p>
          <w:p w14:paraId="450F218C" w14:textId="5CA4A91B" w:rsidR="00714F96" w:rsidRDefault="00175D8B" w:rsidP="008952F9">
            <w:pPr>
              <w:spacing w:after="160" w:line="259" w:lineRule="auto"/>
              <w:jc w:val="both"/>
              <w:rPr>
                <w:rFonts w:eastAsia="Aptos"/>
                <w:kern w:val="2"/>
                <w:lang w:val="en-US" w:eastAsia="en-US"/>
                <w14:ligatures w14:val="standardContextual"/>
              </w:rPr>
            </w:pPr>
            <w:r>
              <w:rPr>
                <w:rFonts w:eastAsia="Aptos"/>
                <w:kern w:val="2"/>
                <w:lang w:val="en-US" w:eastAsia="en-US"/>
                <w14:ligatures w14:val="standardContextual"/>
              </w:rPr>
              <w:lastRenderedPageBreak/>
              <w:t>The Offeror’s experience</w:t>
            </w:r>
            <w:r w:rsidR="008B16E1" w:rsidRPr="00307B00">
              <w:rPr>
                <w:rFonts w:eastAsia="Aptos"/>
                <w:kern w:val="2"/>
                <w:lang w:val="en-US" w:eastAsia="en-US"/>
                <w14:ligatures w14:val="standardContextual"/>
              </w:rPr>
              <w:t xml:space="preserve"> information </w:t>
            </w:r>
            <w:r>
              <w:rPr>
                <w:rFonts w:eastAsia="Aptos"/>
                <w:kern w:val="2"/>
                <w:lang w:val="en-US" w:eastAsia="en-US"/>
                <w14:ligatures w14:val="standardContextual"/>
              </w:rPr>
              <w:t xml:space="preserve">must be provided in TECH-4 (MCA related </w:t>
            </w:r>
            <w:r w:rsidR="00DC1B39">
              <w:rPr>
                <w:rFonts w:eastAsia="Aptos"/>
                <w:kern w:val="2"/>
                <w:lang w:val="en-US" w:eastAsia="en-US"/>
                <w14:ligatures w14:val="standardContextual"/>
              </w:rPr>
              <w:t>and/</w:t>
            </w:r>
            <w:r>
              <w:rPr>
                <w:rFonts w:eastAsia="Aptos"/>
                <w:kern w:val="2"/>
                <w:lang w:val="en-US" w:eastAsia="en-US"/>
                <w14:ligatures w14:val="standardContextual"/>
              </w:rPr>
              <w:t>or non-MCA related experience)</w:t>
            </w:r>
            <w:r w:rsidR="008B16E1" w:rsidRPr="00307B00">
              <w:rPr>
                <w:rFonts w:eastAsia="Aptos"/>
                <w:kern w:val="2"/>
                <w:lang w:val="en-US" w:eastAsia="en-US"/>
                <w14:ligatures w14:val="standardContextual"/>
              </w:rPr>
              <w:t xml:space="preserve"> </w:t>
            </w:r>
            <w:r w:rsidR="00714F96">
              <w:rPr>
                <w:lang w:val="en-US"/>
              </w:rPr>
              <w:t>for</w:t>
            </w:r>
            <w:r w:rsidRPr="00C1701C">
              <w:t xml:space="preserve"> each relevant assignment</w:t>
            </w:r>
            <w:r w:rsidR="00714F96">
              <w:t xml:space="preserve"> following the instructions described within</w:t>
            </w:r>
            <w:r w:rsidR="008B16E1" w:rsidRPr="00307B00">
              <w:rPr>
                <w:rFonts w:eastAsia="Aptos"/>
                <w:kern w:val="2"/>
                <w:lang w:val="en-US" w:eastAsia="en-US"/>
                <w14:ligatures w14:val="standardContextual"/>
              </w:rPr>
              <w:t>.</w:t>
            </w:r>
            <w:r w:rsidR="008952F9" w:rsidRPr="00307B00">
              <w:rPr>
                <w:rFonts w:eastAsia="Aptos"/>
                <w:kern w:val="2"/>
                <w:lang w:val="en-US" w:eastAsia="en-US"/>
                <w14:ligatures w14:val="standardContextual"/>
              </w:rPr>
              <w:t xml:space="preserve">  </w:t>
            </w:r>
          </w:p>
          <w:p w14:paraId="34DFDD34" w14:textId="425DCBB4" w:rsidR="00CE1DFB" w:rsidRDefault="00175D8B" w:rsidP="008952F9">
            <w:pPr>
              <w:spacing w:after="160" w:line="259" w:lineRule="auto"/>
              <w:jc w:val="both"/>
              <w:rPr>
                <w:rFonts w:eastAsia="Aptos"/>
                <w:kern w:val="2"/>
                <w:lang w:val="en-US" w:eastAsia="en-US"/>
                <w14:ligatures w14:val="standardContextual"/>
              </w:rPr>
            </w:pPr>
            <w:r>
              <w:rPr>
                <w:rFonts w:eastAsia="Aptos"/>
                <w:kern w:val="2"/>
                <w:lang w:val="en-US" w:eastAsia="en-US"/>
                <w14:ligatures w14:val="standardContextual"/>
              </w:rPr>
              <w:t>In TECH-5, the</w:t>
            </w:r>
            <w:r w:rsidR="00714F96">
              <w:rPr>
                <w:rFonts w:eastAsia="Aptos"/>
                <w:kern w:val="2"/>
                <w:lang w:val="en-US" w:eastAsia="en-US"/>
                <w14:ligatures w14:val="standardContextual"/>
              </w:rPr>
              <w:t xml:space="preserve"> Offerors</w:t>
            </w:r>
            <w:r>
              <w:rPr>
                <w:rFonts w:eastAsia="Aptos"/>
                <w:kern w:val="2"/>
                <w:lang w:val="en-US" w:eastAsia="en-US"/>
                <w14:ligatures w14:val="standardContextual"/>
              </w:rPr>
              <w:t xml:space="preserve"> will complete the information of any MCA/MCC related experience. I</w:t>
            </w:r>
            <w:r w:rsidR="008B16E1" w:rsidRPr="00307B00">
              <w:rPr>
                <w:rFonts w:eastAsia="Aptos"/>
                <w:kern w:val="2"/>
                <w:lang w:val="en-US" w:eastAsia="en-US"/>
                <w14:ligatures w14:val="standardContextual"/>
              </w:rPr>
              <w:t xml:space="preserve">f </w:t>
            </w:r>
            <w:r>
              <w:rPr>
                <w:rFonts w:eastAsia="Aptos"/>
                <w:kern w:val="2"/>
                <w:lang w:val="en-US" w:eastAsia="en-US"/>
                <w14:ligatures w14:val="standardContextual"/>
              </w:rPr>
              <w:t>the Offeror</w:t>
            </w:r>
            <w:r w:rsidRPr="00307B00">
              <w:rPr>
                <w:rFonts w:eastAsia="Aptos"/>
                <w:kern w:val="2"/>
                <w:lang w:val="en-US" w:eastAsia="en-US"/>
                <w14:ligatures w14:val="standardContextual"/>
              </w:rPr>
              <w:t xml:space="preserve"> </w:t>
            </w:r>
            <w:r w:rsidR="008B16E1" w:rsidRPr="00307B00">
              <w:rPr>
                <w:rFonts w:eastAsia="Aptos"/>
                <w:kern w:val="2"/>
                <w:lang w:val="en-US" w:eastAsia="en-US"/>
                <w14:ligatures w14:val="standardContextual"/>
              </w:rPr>
              <w:t>do</w:t>
            </w:r>
            <w:r>
              <w:rPr>
                <w:rFonts w:eastAsia="Aptos"/>
                <w:kern w:val="2"/>
                <w:lang w:val="en-US" w:eastAsia="en-US"/>
                <w14:ligatures w14:val="standardContextual"/>
              </w:rPr>
              <w:t xml:space="preserve">es </w:t>
            </w:r>
            <w:r w:rsidR="008B16E1" w:rsidRPr="00307B00">
              <w:rPr>
                <w:rFonts w:eastAsia="Aptos"/>
                <w:kern w:val="2"/>
                <w:lang w:val="en-US" w:eastAsia="en-US"/>
                <w14:ligatures w14:val="standardContextual"/>
              </w:rPr>
              <w:t>n</w:t>
            </w:r>
            <w:r>
              <w:rPr>
                <w:rFonts w:eastAsia="Aptos"/>
                <w:kern w:val="2"/>
                <w:lang w:val="en-US" w:eastAsia="en-US"/>
                <w14:ligatures w14:val="standardContextual"/>
              </w:rPr>
              <w:t>o</w:t>
            </w:r>
            <w:r w:rsidR="008B16E1" w:rsidRPr="00307B00">
              <w:rPr>
                <w:rFonts w:eastAsia="Aptos"/>
                <w:kern w:val="2"/>
                <w:lang w:val="en-US" w:eastAsia="en-US"/>
                <w14:ligatures w14:val="standardContextual"/>
              </w:rPr>
              <w:t xml:space="preserve">t have </w:t>
            </w:r>
            <w:r>
              <w:rPr>
                <w:rFonts w:eastAsia="Aptos"/>
                <w:kern w:val="2"/>
                <w:lang w:val="en-US" w:eastAsia="en-US"/>
                <w14:ligatures w14:val="standardContextual"/>
              </w:rPr>
              <w:t>this</w:t>
            </w:r>
            <w:r w:rsidR="008B16E1" w:rsidRPr="00307B00">
              <w:rPr>
                <w:rFonts w:eastAsia="Aptos"/>
                <w:kern w:val="2"/>
                <w:lang w:val="en-US" w:eastAsia="en-US"/>
                <w14:ligatures w14:val="standardContextual"/>
              </w:rPr>
              <w:t xml:space="preserve"> experience </w:t>
            </w:r>
            <w:r>
              <w:rPr>
                <w:rFonts w:eastAsia="Aptos"/>
                <w:kern w:val="2"/>
                <w:lang w:val="en-US" w:eastAsia="en-US"/>
                <w14:ligatures w14:val="standardContextual"/>
              </w:rPr>
              <w:t xml:space="preserve">just indicate with </w:t>
            </w:r>
            <w:r w:rsidR="00DC1B39">
              <w:rPr>
                <w:rFonts w:eastAsia="Aptos"/>
                <w:kern w:val="2"/>
                <w:lang w:val="en-US" w:eastAsia="en-US"/>
                <w14:ligatures w14:val="standardContextual"/>
              </w:rPr>
              <w:t>“</w:t>
            </w:r>
            <w:r>
              <w:rPr>
                <w:rFonts w:eastAsia="Aptos"/>
                <w:kern w:val="2"/>
                <w:lang w:val="en-US" w:eastAsia="en-US"/>
                <w14:ligatures w14:val="standardContextual"/>
              </w:rPr>
              <w:t>Not Applicable</w:t>
            </w:r>
            <w:r w:rsidR="00DC1B39">
              <w:rPr>
                <w:rFonts w:eastAsia="Aptos"/>
                <w:kern w:val="2"/>
                <w:lang w:val="en-US" w:eastAsia="en-US"/>
                <w14:ligatures w14:val="standardContextual"/>
              </w:rPr>
              <w:t>”</w:t>
            </w:r>
            <w:r w:rsidR="008B16E1" w:rsidRPr="00307B00">
              <w:rPr>
                <w:rFonts w:eastAsia="Aptos"/>
                <w:kern w:val="2"/>
                <w:lang w:val="en-US" w:eastAsia="en-US"/>
                <w14:ligatures w14:val="standardContextual"/>
              </w:rPr>
              <w:t>.</w:t>
            </w:r>
            <w:r w:rsidR="008952F9" w:rsidRPr="00307B00">
              <w:rPr>
                <w:rFonts w:eastAsia="Aptos"/>
                <w:kern w:val="2"/>
                <w:lang w:val="en-US" w:eastAsia="en-US"/>
                <w14:ligatures w14:val="standardContextual"/>
              </w:rPr>
              <w:t xml:space="preserve"> </w:t>
            </w:r>
          </w:p>
          <w:p w14:paraId="17ED5871" w14:textId="5A86BA5E" w:rsidR="00714F96" w:rsidRPr="00307B00" w:rsidRDefault="00714F96" w:rsidP="00714F96">
            <w:pPr>
              <w:spacing w:after="160" w:line="259" w:lineRule="auto"/>
              <w:jc w:val="both"/>
              <w:rPr>
                <w:rFonts w:eastAsia="Aptos"/>
                <w:kern w:val="2"/>
                <w:lang w:val="en-US" w:eastAsia="en-US"/>
                <w14:ligatures w14:val="standardContextual"/>
              </w:rPr>
            </w:pPr>
            <w:r>
              <w:rPr>
                <w:rFonts w:eastAsia="Aptos"/>
                <w:kern w:val="2"/>
                <w:lang w:val="en-US" w:eastAsia="en-US"/>
                <w14:ligatures w14:val="standardContextual"/>
              </w:rPr>
              <w:t>In addition, the information provided in TECH-4 and TECH-5</w:t>
            </w:r>
            <w:r w:rsidR="00DC1B39">
              <w:rPr>
                <w:rFonts w:eastAsia="Aptos"/>
                <w:kern w:val="2"/>
                <w:lang w:val="en-US" w:eastAsia="en-US"/>
                <w14:ligatures w14:val="standardContextual"/>
              </w:rPr>
              <w:t xml:space="preserve"> (if applicable)</w:t>
            </w:r>
            <w:r>
              <w:rPr>
                <w:rFonts w:eastAsia="Aptos"/>
                <w:kern w:val="2"/>
                <w:lang w:val="en-US" w:eastAsia="en-US"/>
                <w14:ligatures w14:val="standardContextual"/>
              </w:rPr>
              <w:t xml:space="preserve"> will be </w:t>
            </w:r>
            <w:r w:rsidRPr="00307B00">
              <w:rPr>
                <w:rFonts w:eastAsia="Aptos"/>
                <w:kern w:val="2"/>
                <w:lang w:val="en-US" w:eastAsia="en-US"/>
                <w14:ligatures w14:val="standardContextual"/>
              </w:rPr>
              <w:t>part of the reference check</w:t>
            </w:r>
            <w:r>
              <w:rPr>
                <w:rFonts w:eastAsia="Aptos"/>
                <w:kern w:val="2"/>
                <w:lang w:val="en-US" w:eastAsia="en-US"/>
                <w14:ligatures w14:val="standardContextual"/>
              </w:rPr>
              <w:t xml:space="preserve"> which will be conducted by the Procurement Agent.</w:t>
            </w:r>
          </w:p>
        </w:tc>
      </w:tr>
    </w:tbl>
    <w:p w14:paraId="2650E8D5" w14:textId="26ADCE20" w:rsidR="00B25AF2" w:rsidRPr="00307B00" w:rsidRDefault="00B25AF2" w:rsidP="00AC2046">
      <w:pPr>
        <w:spacing w:after="160" w:line="259" w:lineRule="auto"/>
      </w:pPr>
    </w:p>
    <w:p w14:paraId="5B3277FD" w14:textId="77777777" w:rsidR="00AD605D" w:rsidRPr="00307B00" w:rsidRDefault="00AD605D" w:rsidP="007D575D">
      <w:pPr>
        <w:spacing w:after="160" w:line="259" w:lineRule="auto"/>
        <w:jc w:val="both"/>
        <w:rPr>
          <w:rFonts w:eastAsia="Aptos"/>
          <w:kern w:val="2"/>
          <w:u w:val="single"/>
          <w:lang w:eastAsia="en-US"/>
          <w14:ligatures w14:val="standardContextual"/>
        </w:rPr>
      </w:pPr>
      <w:r w:rsidRPr="00307B00">
        <w:rPr>
          <w:rFonts w:eastAsia="Aptos"/>
          <w:kern w:val="2"/>
          <w:u w:val="single"/>
          <w:lang w:eastAsia="en-US"/>
          <w14:ligatures w14:val="standardContextual"/>
        </w:rPr>
        <w:t>E. Closing Remarks</w:t>
      </w:r>
    </w:p>
    <w:p w14:paraId="3A320F89" w14:textId="235C85A5" w:rsidR="00AD605D" w:rsidRPr="00307B00" w:rsidRDefault="00894EFE" w:rsidP="007D575D">
      <w:pPr>
        <w:numPr>
          <w:ilvl w:val="0"/>
          <w:numId w:val="23"/>
        </w:numPr>
        <w:spacing w:after="160" w:line="259" w:lineRule="auto"/>
        <w:jc w:val="both"/>
        <w:rPr>
          <w:rFonts w:eastAsia="Aptos"/>
          <w:kern w:val="2"/>
          <w:lang w:eastAsia="en-US"/>
          <w14:ligatures w14:val="standardContextual"/>
        </w:rPr>
      </w:pPr>
      <w:r w:rsidRPr="00307B00">
        <w:rPr>
          <w:rFonts w:eastAsia="Aptos"/>
          <w:kern w:val="2"/>
          <w:lang w:eastAsia="en-US"/>
          <w14:ligatures w14:val="standardContextual"/>
        </w:rPr>
        <w:t xml:space="preserve">The Procurement </w:t>
      </w:r>
      <w:r w:rsidR="00407AAC" w:rsidRPr="00307B00">
        <w:rPr>
          <w:rFonts w:eastAsia="Aptos"/>
          <w:kern w:val="2"/>
          <w:lang w:eastAsia="en-US"/>
          <w14:ligatures w14:val="standardContextual"/>
        </w:rPr>
        <w:t>Director of MCA-K</w:t>
      </w:r>
      <w:r w:rsidR="00AD605D" w:rsidRPr="00307B00">
        <w:rPr>
          <w:rFonts w:eastAsia="Aptos"/>
          <w:kern w:val="2"/>
          <w:lang w:eastAsia="en-US"/>
          <w14:ligatures w14:val="standardContextual"/>
        </w:rPr>
        <w:t xml:space="preserve"> thanked </w:t>
      </w:r>
      <w:r w:rsidR="00A3686C" w:rsidRPr="00307B00">
        <w:rPr>
          <w:rFonts w:eastAsia="Aptos"/>
          <w:kern w:val="2"/>
          <w:lang w:eastAsia="en-US"/>
          <w14:ligatures w14:val="standardContextual"/>
        </w:rPr>
        <w:t xml:space="preserve">all </w:t>
      </w:r>
      <w:r w:rsidR="00AD605D" w:rsidRPr="00307B00">
        <w:rPr>
          <w:rFonts w:eastAsia="Aptos"/>
          <w:kern w:val="2"/>
          <w:lang w:eastAsia="en-US"/>
          <w14:ligatures w14:val="standardContextual"/>
        </w:rPr>
        <w:t xml:space="preserve">the </w:t>
      </w:r>
      <w:r w:rsidR="00A3686C" w:rsidRPr="00307B00">
        <w:rPr>
          <w:rFonts w:eastAsia="Aptos"/>
          <w:kern w:val="2"/>
          <w:lang w:eastAsia="en-US"/>
          <w14:ligatures w14:val="standardContextual"/>
        </w:rPr>
        <w:t xml:space="preserve">attendees </w:t>
      </w:r>
      <w:r w:rsidR="00AD605D" w:rsidRPr="00307B00">
        <w:rPr>
          <w:rFonts w:eastAsia="Aptos"/>
          <w:kern w:val="2"/>
          <w:lang w:eastAsia="en-US"/>
          <w14:ligatures w14:val="standardContextual"/>
        </w:rPr>
        <w:t xml:space="preserve">for their participation and informed </w:t>
      </w:r>
      <w:r w:rsidR="00714F96">
        <w:rPr>
          <w:rFonts w:eastAsia="Aptos"/>
          <w:kern w:val="2"/>
          <w:lang w:eastAsia="en-US"/>
          <w14:ligatures w14:val="standardContextual"/>
        </w:rPr>
        <w:t>t</w:t>
      </w:r>
      <w:r w:rsidR="00AD605D" w:rsidRPr="00307B00">
        <w:rPr>
          <w:rFonts w:eastAsia="Aptos"/>
          <w:kern w:val="2"/>
          <w:lang w:eastAsia="en-US"/>
          <w14:ligatures w14:val="standardContextual"/>
        </w:rPr>
        <w:t>hat the minutes of the pre-offer conference w</w:t>
      </w:r>
      <w:r w:rsidR="00A3686C" w:rsidRPr="00307B00">
        <w:rPr>
          <w:rFonts w:eastAsia="Aptos"/>
          <w:kern w:val="2"/>
          <w:lang w:eastAsia="en-US"/>
          <w14:ligatures w14:val="standardContextual"/>
        </w:rPr>
        <w:t>ill</w:t>
      </w:r>
      <w:r w:rsidR="00AD605D" w:rsidRPr="00307B00">
        <w:rPr>
          <w:rFonts w:eastAsia="Aptos"/>
          <w:kern w:val="2"/>
          <w:lang w:eastAsia="en-US"/>
          <w14:ligatures w14:val="standardContextual"/>
        </w:rPr>
        <w:t xml:space="preserve"> be sent </w:t>
      </w:r>
      <w:r w:rsidR="004526DC" w:rsidRPr="00307B00">
        <w:rPr>
          <w:rFonts w:eastAsia="Aptos"/>
          <w:kern w:val="2"/>
          <w:lang w:eastAsia="en-US"/>
          <w14:ligatures w14:val="standardContextual"/>
        </w:rPr>
        <w:t>by email including the recording of the session</w:t>
      </w:r>
      <w:r w:rsidR="00DC1B39">
        <w:rPr>
          <w:rFonts w:eastAsia="Aptos"/>
          <w:kern w:val="2"/>
          <w:lang w:eastAsia="en-US"/>
          <w14:ligatures w14:val="standardContextual"/>
        </w:rPr>
        <w:t xml:space="preserve"> and will also be uploaded to the MCA website</w:t>
      </w:r>
      <w:r w:rsidR="004526DC" w:rsidRPr="00307B00">
        <w:rPr>
          <w:rFonts w:eastAsia="Aptos"/>
          <w:kern w:val="2"/>
          <w:lang w:eastAsia="en-US"/>
          <w14:ligatures w14:val="standardContextual"/>
        </w:rPr>
        <w:t xml:space="preserve">. </w:t>
      </w:r>
    </w:p>
    <w:p w14:paraId="3F05F922" w14:textId="78466627" w:rsidR="00AD605D" w:rsidRPr="00307B00" w:rsidRDefault="00AD605D" w:rsidP="007D575D">
      <w:pPr>
        <w:numPr>
          <w:ilvl w:val="0"/>
          <w:numId w:val="23"/>
        </w:numPr>
        <w:spacing w:after="160" w:line="259" w:lineRule="auto"/>
        <w:jc w:val="both"/>
        <w:rPr>
          <w:rFonts w:eastAsia="Aptos"/>
          <w:kern w:val="2"/>
          <w:lang w:eastAsia="en-US"/>
          <w14:ligatures w14:val="standardContextual"/>
        </w:rPr>
      </w:pPr>
      <w:r w:rsidRPr="00307B00">
        <w:rPr>
          <w:rFonts w:eastAsia="Aptos"/>
          <w:kern w:val="2"/>
          <w:lang w:eastAsia="en-US"/>
          <w14:ligatures w14:val="standardContextual"/>
        </w:rPr>
        <w:t>The Pre-Offer Conference concluded at 1</w:t>
      </w:r>
      <w:r w:rsidR="000F1CA1" w:rsidRPr="00307B00">
        <w:rPr>
          <w:rFonts w:eastAsia="Aptos"/>
          <w:kern w:val="2"/>
          <w:lang w:eastAsia="en-US"/>
          <w14:ligatures w14:val="standardContextual"/>
        </w:rPr>
        <w:t>5</w:t>
      </w:r>
      <w:r w:rsidRPr="00307B00">
        <w:rPr>
          <w:rFonts w:eastAsia="Aptos"/>
          <w:kern w:val="2"/>
          <w:lang w:eastAsia="en-US"/>
          <w14:ligatures w14:val="standardContextual"/>
        </w:rPr>
        <w:t>:</w:t>
      </w:r>
      <w:r w:rsidR="000F1CA1" w:rsidRPr="00307B00">
        <w:rPr>
          <w:rFonts w:eastAsia="Aptos"/>
          <w:kern w:val="2"/>
          <w:lang w:eastAsia="en-US"/>
          <w14:ligatures w14:val="standardContextual"/>
        </w:rPr>
        <w:t>3</w:t>
      </w:r>
      <w:r w:rsidR="00A946B9" w:rsidRPr="00307B00">
        <w:rPr>
          <w:rFonts w:eastAsia="Aptos"/>
          <w:kern w:val="2"/>
          <w:lang w:eastAsia="en-US"/>
          <w14:ligatures w14:val="standardContextual"/>
        </w:rPr>
        <w:t>6</w:t>
      </w:r>
      <w:r w:rsidRPr="00307B00">
        <w:rPr>
          <w:rFonts w:eastAsia="Aptos"/>
          <w:kern w:val="2"/>
          <w:lang w:eastAsia="en-US"/>
          <w14:ligatures w14:val="standardContextual"/>
        </w:rPr>
        <w:t xml:space="preserve"> hrs (Pris</w:t>
      </w:r>
      <w:r w:rsidR="00714F96">
        <w:rPr>
          <w:rFonts w:eastAsia="Aptos"/>
          <w:kern w:val="2"/>
          <w:lang w:eastAsia="en-US"/>
          <w14:ligatures w14:val="standardContextual"/>
        </w:rPr>
        <w:t>h</w:t>
      </w:r>
      <w:r w:rsidRPr="00307B00">
        <w:rPr>
          <w:rFonts w:eastAsia="Aptos"/>
          <w:kern w:val="2"/>
          <w:lang w:eastAsia="en-US"/>
          <w14:ligatures w14:val="standardContextual"/>
        </w:rPr>
        <w:t>tina time).</w:t>
      </w:r>
    </w:p>
    <w:p w14:paraId="7BB15B90" w14:textId="77777777" w:rsidR="00AC3C4B" w:rsidRPr="00307B00" w:rsidRDefault="00AC3C4B" w:rsidP="00AC3C4B">
      <w:pPr>
        <w:keepNext/>
        <w:keepLines/>
        <w:spacing w:after="360"/>
        <w:outlineLvl w:val="0"/>
      </w:pPr>
      <w:bookmarkStart w:id="2" w:name="_Toc140479259"/>
      <w:r w:rsidRPr="00307B00">
        <w:t>A</w:t>
      </w:r>
      <w:bookmarkEnd w:id="2"/>
      <w:r w:rsidRPr="00307B00">
        <w:t>ttachments: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1583"/>
        <w:gridCol w:w="3203"/>
        <w:gridCol w:w="4281"/>
      </w:tblGrid>
      <w:tr w:rsidR="00D6614D" w:rsidRPr="00307B00" w14:paraId="7CA4BB08" w14:textId="77777777" w:rsidTr="00D6614D">
        <w:trPr>
          <w:trHeight w:val="413"/>
        </w:trPr>
        <w:tc>
          <w:tcPr>
            <w:tcW w:w="1583" w:type="dxa"/>
            <w:vAlign w:val="center"/>
          </w:tcPr>
          <w:p w14:paraId="41765342" w14:textId="77777777" w:rsidR="00D6614D" w:rsidRPr="00307B00" w:rsidRDefault="00D6614D">
            <w:r w:rsidRPr="00307B00">
              <w:t>Annex 1</w:t>
            </w:r>
          </w:p>
        </w:tc>
        <w:tc>
          <w:tcPr>
            <w:tcW w:w="3203" w:type="dxa"/>
            <w:vAlign w:val="center"/>
          </w:tcPr>
          <w:p w14:paraId="7364EDBB" w14:textId="77777777" w:rsidR="00D6614D" w:rsidRPr="00307B00" w:rsidRDefault="00D6614D">
            <w:pPr>
              <w:jc w:val="both"/>
            </w:pPr>
            <w:r w:rsidRPr="00307B00">
              <w:t xml:space="preserve">Meeting recording </w:t>
            </w:r>
          </w:p>
        </w:tc>
        <w:tc>
          <w:tcPr>
            <w:tcW w:w="4281" w:type="dxa"/>
          </w:tcPr>
          <w:p w14:paraId="02010836" w14:textId="7AFEB4A0" w:rsidR="00D6614D" w:rsidRPr="009063BB" w:rsidRDefault="009063BB">
            <w:pPr>
              <w:jc w:val="both"/>
              <w:rPr>
                <w:lang w:val="en-US"/>
              </w:rPr>
            </w:pPr>
            <w:hyperlink r:id="rId10" w:history="1">
              <w:r w:rsidRPr="009063BB">
                <w:rPr>
                  <w:rStyle w:val="Hyperlink"/>
                  <w:lang w:val="en-US"/>
                </w:rPr>
                <w:t>http://e.pc.</w:t>
              </w:r>
              <w:r w:rsidRPr="009063BB">
                <w:rPr>
                  <w:rStyle w:val="Hyperlink"/>
                  <w:lang w:val="en-US"/>
                </w:rPr>
                <w:t>c</w:t>
              </w:r>
              <w:r w:rsidRPr="009063BB">
                <w:rPr>
                  <w:rStyle w:val="Hyperlink"/>
                  <w:lang w:val="en-US"/>
                </w:rPr>
                <w:t>d/c6jy6alK</w:t>
              </w:r>
            </w:hyperlink>
          </w:p>
        </w:tc>
      </w:tr>
      <w:tr w:rsidR="00D6614D" w:rsidRPr="00307B00" w14:paraId="1F84DC89" w14:textId="77777777" w:rsidTr="00D6614D">
        <w:trPr>
          <w:trHeight w:val="413"/>
        </w:trPr>
        <w:tc>
          <w:tcPr>
            <w:tcW w:w="1583" w:type="dxa"/>
            <w:vAlign w:val="center"/>
          </w:tcPr>
          <w:p w14:paraId="79D394C1" w14:textId="471F0E96" w:rsidR="00D6614D" w:rsidRPr="00307B00" w:rsidRDefault="00D6614D">
            <w:r w:rsidRPr="00307B00">
              <w:t xml:space="preserve">Annex </w:t>
            </w:r>
            <w:r w:rsidR="00EC18B3" w:rsidRPr="00307B00">
              <w:t>2</w:t>
            </w:r>
          </w:p>
        </w:tc>
        <w:tc>
          <w:tcPr>
            <w:tcW w:w="3203" w:type="dxa"/>
            <w:vAlign w:val="center"/>
          </w:tcPr>
          <w:p w14:paraId="44FEB39D" w14:textId="7DDFFB7F" w:rsidR="00D6614D" w:rsidRPr="00307B00" w:rsidRDefault="00307B00">
            <w:r w:rsidRPr="00307B00">
              <w:t>Attendance record of the participants (online)</w:t>
            </w:r>
          </w:p>
        </w:tc>
        <w:tc>
          <w:tcPr>
            <w:tcW w:w="4281" w:type="dxa"/>
          </w:tcPr>
          <w:p w14:paraId="7A3D5F7B" w14:textId="6B0887E4" w:rsidR="00D6614D" w:rsidRPr="009063BB" w:rsidRDefault="009063BB">
            <w:pPr>
              <w:rPr>
                <w:lang w:val="en-US"/>
              </w:rPr>
            </w:pPr>
            <w:hyperlink r:id="rId11" w:history="1">
              <w:r w:rsidRPr="009063BB">
                <w:rPr>
                  <w:rStyle w:val="Hyperlink"/>
                  <w:lang w:val="en-US"/>
                </w:rPr>
                <w:t>http://e.pc.cd/c6jy6alK</w:t>
              </w:r>
            </w:hyperlink>
          </w:p>
        </w:tc>
      </w:tr>
      <w:tr w:rsidR="00B113DC" w:rsidRPr="00307B00" w14:paraId="48D8CF66" w14:textId="77777777" w:rsidTr="00D6614D">
        <w:trPr>
          <w:trHeight w:val="413"/>
        </w:trPr>
        <w:tc>
          <w:tcPr>
            <w:tcW w:w="1583" w:type="dxa"/>
            <w:vAlign w:val="center"/>
          </w:tcPr>
          <w:p w14:paraId="41BBA2DE" w14:textId="0FBC349A" w:rsidR="00B113DC" w:rsidRPr="00307B00" w:rsidRDefault="00B113DC" w:rsidP="00B113DC">
            <w:r w:rsidRPr="00307B00">
              <w:t>Annex 3</w:t>
            </w:r>
          </w:p>
        </w:tc>
        <w:tc>
          <w:tcPr>
            <w:tcW w:w="3203" w:type="dxa"/>
            <w:vAlign w:val="center"/>
          </w:tcPr>
          <w:p w14:paraId="566403E0" w14:textId="51858F16" w:rsidR="00B113DC" w:rsidRPr="00307B00" w:rsidRDefault="00B113DC" w:rsidP="00B113DC">
            <w:r w:rsidRPr="00307B00">
              <w:t>Power Point presentation</w:t>
            </w:r>
          </w:p>
        </w:tc>
        <w:tc>
          <w:tcPr>
            <w:tcW w:w="4281" w:type="dxa"/>
          </w:tcPr>
          <w:p w14:paraId="55F5916C" w14:textId="12D1CA5F" w:rsidR="00B113DC" w:rsidRPr="009063BB" w:rsidRDefault="009063BB" w:rsidP="00B113DC">
            <w:pPr>
              <w:rPr>
                <w:lang w:val="en-US"/>
              </w:rPr>
            </w:pPr>
            <w:hyperlink r:id="rId12" w:history="1">
              <w:r w:rsidRPr="009063BB">
                <w:rPr>
                  <w:rStyle w:val="Hyperlink"/>
                  <w:lang w:val="en-US"/>
                </w:rPr>
                <w:t>http://e.pc.cd/c6jy6alK</w:t>
              </w:r>
            </w:hyperlink>
          </w:p>
        </w:tc>
      </w:tr>
    </w:tbl>
    <w:p w14:paraId="4023AB05" w14:textId="77777777" w:rsidR="00D24ECA" w:rsidRPr="00307B00" w:rsidRDefault="00D24ECA" w:rsidP="00762B21"/>
    <w:p w14:paraId="56B19C18" w14:textId="5B8D8E46" w:rsidR="00CA4C07" w:rsidRPr="00307B00" w:rsidRDefault="009F41E6" w:rsidP="00DC636C">
      <w:pPr>
        <w:spacing w:after="160" w:line="259" w:lineRule="auto"/>
        <w:jc w:val="both"/>
      </w:pPr>
      <w:bookmarkStart w:id="3" w:name="_Hlk176878734"/>
      <w:r w:rsidRPr="00307B00">
        <w:t>Final Note:  These answers were provided during the pre-offer conference; however, MCA-Kosovo may provide update</w:t>
      </w:r>
      <w:r w:rsidR="00B37485" w:rsidRPr="00307B00">
        <w:t>d</w:t>
      </w:r>
      <w:r w:rsidRPr="00307B00">
        <w:t xml:space="preserve"> version</w:t>
      </w:r>
      <w:r w:rsidR="00E556B5" w:rsidRPr="00307B00">
        <w:t>s</w:t>
      </w:r>
      <w:r w:rsidRPr="00307B00">
        <w:t xml:space="preserve"> of the answers through the Clarification No. 1. </w:t>
      </w:r>
      <w:bookmarkEnd w:id="3"/>
    </w:p>
    <w:sectPr w:rsidR="00CA4C07" w:rsidRPr="00307B00" w:rsidSect="00336B76">
      <w:headerReference w:type="default" r:id="rId13"/>
      <w:footerReference w:type="default" r:id="rId14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90C96A" w14:textId="77777777" w:rsidR="00364D64" w:rsidRDefault="00364D64" w:rsidP="007B1B48">
      <w:r>
        <w:separator/>
      </w:r>
    </w:p>
  </w:endnote>
  <w:endnote w:type="continuationSeparator" w:id="0">
    <w:p w14:paraId="3565D1F0" w14:textId="77777777" w:rsidR="00364D64" w:rsidRDefault="00364D64" w:rsidP="007B1B48">
      <w:r>
        <w:continuationSeparator/>
      </w:r>
    </w:p>
  </w:endnote>
  <w:endnote w:type="continuationNotice" w:id="1">
    <w:p w14:paraId="40813610" w14:textId="77777777" w:rsidR="00364D64" w:rsidRDefault="00364D6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60834970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9139DAC" w14:textId="656ADF9C" w:rsidR="00336B76" w:rsidRDefault="00336B7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E10594A" w14:textId="77777777" w:rsidR="00336B76" w:rsidRDefault="00336B7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4C5BBE" w14:textId="77777777" w:rsidR="00364D64" w:rsidRDefault="00364D64" w:rsidP="007B1B48">
      <w:r>
        <w:separator/>
      </w:r>
    </w:p>
  </w:footnote>
  <w:footnote w:type="continuationSeparator" w:id="0">
    <w:p w14:paraId="23D2E03B" w14:textId="77777777" w:rsidR="00364D64" w:rsidRDefault="00364D64" w:rsidP="007B1B48">
      <w:r>
        <w:continuationSeparator/>
      </w:r>
    </w:p>
  </w:footnote>
  <w:footnote w:type="continuationNotice" w:id="1">
    <w:p w14:paraId="14681EB5" w14:textId="77777777" w:rsidR="00364D64" w:rsidRDefault="00364D6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CC200C" w14:textId="77777777" w:rsidR="00073582" w:rsidRDefault="0007358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0B5816"/>
    <w:multiLevelType w:val="hybridMultilevel"/>
    <w:tmpl w:val="5DD2A7D2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01811"/>
    <w:multiLevelType w:val="hybridMultilevel"/>
    <w:tmpl w:val="319EC0C4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7C1422"/>
    <w:multiLevelType w:val="multilevel"/>
    <w:tmpl w:val="33107C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B480321"/>
    <w:multiLevelType w:val="hybridMultilevel"/>
    <w:tmpl w:val="13228356"/>
    <w:lvl w:ilvl="0" w:tplc="08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4" w15:restartNumberingAfterBreak="0">
    <w:nsid w:val="0D0F268E"/>
    <w:multiLevelType w:val="hybridMultilevel"/>
    <w:tmpl w:val="319EC0C4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0665F2"/>
    <w:multiLevelType w:val="multilevel"/>
    <w:tmpl w:val="93D27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DC55731"/>
    <w:multiLevelType w:val="hybridMultilevel"/>
    <w:tmpl w:val="53DA27EE"/>
    <w:lvl w:ilvl="0" w:tplc="5BF2E8DE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7B002AE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54E819E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2361D32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DFC8A88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514E750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B4685B6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6181C5E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76E8446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550437"/>
    <w:multiLevelType w:val="hybridMultilevel"/>
    <w:tmpl w:val="319EC0C4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8562A"/>
    <w:multiLevelType w:val="multilevel"/>
    <w:tmpl w:val="A4B2E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C817E3C"/>
    <w:multiLevelType w:val="hybridMultilevel"/>
    <w:tmpl w:val="319EC0C4"/>
    <w:lvl w:ilvl="0" w:tplc="D7DEDDE6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811BE1"/>
    <w:multiLevelType w:val="hybridMultilevel"/>
    <w:tmpl w:val="924CDD1C"/>
    <w:lvl w:ilvl="0" w:tplc="3CBAFB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0405D0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CD8C38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8FCF90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C7A225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EA4C32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1B611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2F6DBD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4CA16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35B801E4"/>
    <w:multiLevelType w:val="hybridMultilevel"/>
    <w:tmpl w:val="319EC0C4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F94977"/>
    <w:multiLevelType w:val="hybridMultilevel"/>
    <w:tmpl w:val="319EC0C4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CD05C2"/>
    <w:multiLevelType w:val="hybridMultilevel"/>
    <w:tmpl w:val="319EC0C4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112BDB"/>
    <w:multiLevelType w:val="hybridMultilevel"/>
    <w:tmpl w:val="319EC0C4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7649BC"/>
    <w:multiLevelType w:val="hybridMultilevel"/>
    <w:tmpl w:val="319EC0C4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EB1370"/>
    <w:multiLevelType w:val="hybridMultilevel"/>
    <w:tmpl w:val="E656FF2A"/>
    <w:lvl w:ilvl="0" w:tplc="08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CE70430"/>
    <w:multiLevelType w:val="multilevel"/>
    <w:tmpl w:val="961079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4"/>
      <w:numFmt w:val="upperLetter"/>
      <w:lvlText w:val="%4."/>
      <w:lvlJc w:val="left"/>
      <w:pPr>
        <w:ind w:left="2880" w:hanging="360"/>
      </w:pPr>
      <w:rPr>
        <w:rFonts w:hint="default"/>
        <w:b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E044609"/>
    <w:multiLevelType w:val="hybridMultilevel"/>
    <w:tmpl w:val="E3248184"/>
    <w:lvl w:ilvl="0" w:tplc="0809001B">
      <w:start w:val="1"/>
      <w:numFmt w:val="lowerRoman"/>
      <w:lvlText w:val="%1."/>
      <w:lvlJc w:val="righ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3A70182"/>
    <w:multiLevelType w:val="hybridMultilevel"/>
    <w:tmpl w:val="B47A47D0"/>
    <w:lvl w:ilvl="0" w:tplc="689485D6">
      <w:start w:val="1"/>
      <w:numFmt w:val="decimal"/>
      <w:lvlText w:val="%1."/>
      <w:lvlJc w:val="left"/>
      <w:pPr>
        <w:ind w:left="644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A43DF5"/>
    <w:multiLevelType w:val="multilevel"/>
    <w:tmpl w:val="38A47A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3F2018E"/>
    <w:multiLevelType w:val="hybridMultilevel"/>
    <w:tmpl w:val="90C44BEA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F434D7"/>
    <w:multiLevelType w:val="hybridMultilevel"/>
    <w:tmpl w:val="319EC0C4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FA713E"/>
    <w:multiLevelType w:val="hybridMultilevel"/>
    <w:tmpl w:val="B47A47D0"/>
    <w:lvl w:ilvl="0" w:tplc="FFFFFFFF">
      <w:start w:val="1"/>
      <w:numFmt w:val="decimal"/>
      <w:lvlText w:val="%1."/>
      <w:lvlJc w:val="left"/>
      <w:pPr>
        <w:ind w:left="644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88B57C5"/>
    <w:multiLevelType w:val="multilevel"/>
    <w:tmpl w:val="B798E5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5766F14"/>
    <w:multiLevelType w:val="hybridMultilevel"/>
    <w:tmpl w:val="4A60D5F6"/>
    <w:lvl w:ilvl="0" w:tplc="CD18C88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4D20A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25405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5FCCDD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136DB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9FA576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ACA3FF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C6A6C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122D77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6" w15:restartNumberingAfterBreak="0">
    <w:nsid w:val="76F0361F"/>
    <w:multiLevelType w:val="hybridMultilevel"/>
    <w:tmpl w:val="F65021BA"/>
    <w:lvl w:ilvl="0" w:tplc="D7DEDDE6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D590F29"/>
    <w:multiLevelType w:val="hybridMultilevel"/>
    <w:tmpl w:val="8A625D9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9650484">
    <w:abstractNumId w:val="26"/>
  </w:num>
  <w:num w:numId="2" w16cid:durableId="1598363308">
    <w:abstractNumId w:val="27"/>
  </w:num>
  <w:num w:numId="3" w16cid:durableId="1789739266">
    <w:abstractNumId w:val="21"/>
  </w:num>
  <w:num w:numId="4" w16cid:durableId="945506546">
    <w:abstractNumId w:val="9"/>
  </w:num>
  <w:num w:numId="5" w16cid:durableId="1589269782">
    <w:abstractNumId w:val="6"/>
  </w:num>
  <w:num w:numId="6" w16cid:durableId="1802653949">
    <w:abstractNumId w:val="1"/>
  </w:num>
  <w:num w:numId="7" w16cid:durableId="855115537">
    <w:abstractNumId w:val="11"/>
  </w:num>
  <w:num w:numId="8" w16cid:durableId="524439682">
    <w:abstractNumId w:val="14"/>
  </w:num>
  <w:num w:numId="9" w16cid:durableId="1517690981">
    <w:abstractNumId w:val="4"/>
  </w:num>
  <w:num w:numId="10" w16cid:durableId="1218669584">
    <w:abstractNumId w:val="22"/>
  </w:num>
  <w:num w:numId="11" w16cid:durableId="1794982521">
    <w:abstractNumId w:val="15"/>
  </w:num>
  <w:num w:numId="12" w16cid:durableId="1702702193">
    <w:abstractNumId w:val="7"/>
  </w:num>
  <w:num w:numId="13" w16cid:durableId="366374649">
    <w:abstractNumId w:val="12"/>
  </w:num>
  <w:num w:numId="14" w16cid:durableId="398596722">
    <w:abstractNumId w:val="13"/>
  </w:num>
  <w:num w:numId="15" w16cid:durableId="200820812">
    <w:abstractNumId w:val="19"/>
  </w:num>
  <w:num w:numId="16" w16cid:durableId="1690837736">
    <w:abstractNumId w:val="10"/>
  </w:num>
  <w:num w:numId="17" w16cid:durableId="2105492362">
    <w:abstractNumId w:val="25"/>
  </w:num>
  <w:num w:numId="18" w16cid:durableId="540095791">
    <w:abstractNumId w:val="23"/>
  </w:num>
  <w:num w:numId="19" w16cid:durableId="1678733597">
    <w:abstractNumId w:val="2"/>
  </w:num>
  <w:num w:numId="20" w16cid:durableId="49770488">
    <w:abstractNumId w:val="8"/>
  </w:num>
  <w:num w:numId="21" w16cid:durableId="1103039934">
    <w:abstractNumId w:val="17"/>
  </w:num>
  <w:num w:numId="22" w16cid:durableId="1658607188">
    <w:abstractNumId w:val="24"/>
  </w:num>
  <w:num w:numId="23" w16cid:durableId="1511675950">
    <w:abstractNumId w:val="5"/>
  </w:num>
  <w:num w:numId="24" w16cid:durableId="1259368912">
    <w:abstractNumId w:val="3"/>
  </w:num>
  <w:num w:numId="25" w16cid:durableId="1839421204">
    <w:abstractNumId w:val="20"/>
  </w:num>
  <w:num w:numId="26" w16cid:durableId="1494955225">
    <w:abstractNumId w:val="0"/>
  </w:num>
  <w:num w:numId="27" w16cid:durableId="724719423">
    <w:abstractNumId w:val="16"/>
  </w:num>
  <w:num w:numId="28" w16cid:durableId="77379226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2B21"/>
    <w:rsid w:val="00002869"/>
    <w:rsid w:val="0000795F"/>
    <w:rsid w:val="000113B8"/>
    <w:rsid w:val="00014CBD"/>
    <w:rsid w:val="000159C4"/>
    <w:rsid w:val="000171A7"/>
    <w:rsid w:val="0002613C"/>
    <w:rsid w:val="0004196B"/>
    <w:rsid w:val="000435DA"/>
    <w:rsid w:val="00043950"/>
    <w:rsid w:val="000450AB"/>
    <w:rsid w:val="00046126"/>
    <w:rsid w:val="0004687B"/>
    <w:rsid w:val="000468A2"/>
    <w:rsid w:val="00047332"/>
    <w:rsid w:val="00050083"/>
    <w:rsid w:val="00051E23"/>
    <w:rsid w:val="00052289"/>
    <w:rsid w:val="00055BB6"/>
    <w:rsid w:val="000623AF"/>
    <w:rsid w:val="00064312"/>
    <w:rsid w:val="00064616"/>
    <w:rsid w:val="000732D3"/>
    <w:rsid w:val="00073582"/>
    <w:rsid w:val="000738AD"/>
    <w:rsid w:val="00074836"/>
    <w:rsid w:val="00076275"/>
    <w:rsid w:val="00077C11"/>
    <w:rsid w:val="0008161C"/>
    <w:rsid w:val="0008713C"/>
    <w:rsid w:val="00087F8A"/>
    <w:rsid w:val="00094BCE"/>
    <w:rsid w:val="00096131"/>
    <w:rsid w:val="00096B2A"/>
    <w:rsid w:val="0009730F"/>
    <w:rsid w:val="00097B40"/>
    <w:rsid w:val="00097D99"/>
    <w:rsid w:val="000A3EA3"/>
    <w:rsid w:val="000A6914"/>
    <w:rsid w:val="000B202B"/>
    <w:rsid w:val="000B29AA"/>
    <w:rsid w:val="000B34FC"/>
    <w:rsid w:val="000B6FB2"/>
    <w:rsid w:val="000B7B84"/>
    <w:rsid w:val="000C0699"/>
    <w:rsid w:val="000C7D1D"/>
    <w:rsid w:val="000D27B6"/>
    <w:rsid w:val="000D428A"/>
    <w:rsid w:val="000E08C3"/>
    <w:rsid w:val="000E111E"/>
    <w:rsid w:val="000E5AA1"/>
    <w:rsid w:val="000E6F91"/>
    <w:rsid w:val="000F1113"/>
    <w:rsid w:val="000F1CA1"/>
    <w:rsid w:val="000F3ABE"/>
    <w:rsid w:val="000F3DF9"/>
    <w:rsid w:val="000F4FE7"/>
    <w:rsid w:val="000F783F"/>
    <w:rsid w:val="001026AC"/>
    <w:rsid w:val="00112A29"/>
    <w:rsid w:val="00114430"/>
    <w:rsid w:val="00116684"/>
    <w:rsid w:val="00116888"/>
    <w:rsid w:val="001176FF"/>
    <w:rsid w:val="00123F43"/>
    <w:rsid w:val="0013669B"/>
    <w:rsid w:val="001402C4"/>
    <w:rsid w:val="0014070B"/>
    <w:rsid w:val="00145D09"/>
    <w:rsid w:val="00146065"/>
    <w:rsid w:val="001477D3"/>
    <w:rsid w:val="001550B6"/>
    <w:rsid w:val="00165ED4"/>
    <w:rsid w:val="00171492"/>
    <w:rsid w:val="00173C3C"/>
    <w:rsid w:val="00175D8B"/>
    <w:rsid w:val="001826A2"/>
    <w:rsid w:val="00182D3B"/>
    <w:rsid w:val="00186A62"/>
    <w:rsid w:val="001A34F2"/>
    <w:rsid w:val="001A4009"/>
    <w:rsid w:val="001B1033"/>
    <w:rsid w:val="001B46AB"/>
    <w:rsid w:val="001B4B70"/>
    <w:rsid w:val="001B5832"/>
    <w:rsid w:val="001C43FD"/>
    <w:rsid w:val="001D03DB"/>
    <w:rsid w:val="001D2307"/>
    <w:rsid w:val="001D4AF0"/>
    <w:rsid w:val="001D5B29"/>
    <w:rsid w:val="001E1C82"/>
    <w:rsid w:val="001E3047"/>
    <w:rsid w:val="001E4395"/>
    <w:rsid w:val="001E44D6"/>
    <w:rsid w:val="001E60C4"/>
    <w:rsid w:val="001F2372"/>
    <w:rsid w:val="001F7E1A"/>
    <w:rsid w:val="0020780B"/>
    <w:rsid w:val="00221BD2"/>
    <w:rsid w:val="002239FA"/>
    <w:rsid w:val="00225B10"/>
    <w:rsid w:val="0022621B"/>
    <w:rsid w:val="00227FAA"/>
    <w:rsid w:val="00242766"/>
    <w:rsid w:val="00250769"/>
    <w:rsid w:val="002514C9"/>
    <w:rsid w:val="00253B38"/>
    <w:rsid w:val="00254568"/>
    <w:rsid w:val="002579CF"/>
    <w:rsid w:val="00270309"/>
    <w:rsid w:val="0027098D"/>
    <w:rsid w:val="00271E11"/>
    <w:rsid w:val="002751BD"/>
    <w:rsid w:val="002767B4"/>
    <w:rsid w:val="00276E98"/>
    <w:rsid w:val="002810A7"/>
    <w:rsid w:val="00282D73"/>
    <w:rsid w:val="00286682"/>
    <w:rsid w:val="002936D2"/>
    <w:rsid w:val="00294D39"/>
    <w:rsid w:val="002A725E"/>
    <w:rsid w:val="002A7B65"/>
    <w:rsid w:val="002B4341"/>
    <w:rsid w:val="002B48D5"/>
    <w:rsid w:val="002B64C8"/>
    <w:rsid w:val="002C2B55"/>
    <w:rsid w:val="002D7582"/>
    <w:rsid w:val="002E12CA"/>
    <w:rsid w:val="002E3B10"/>
    <w:rsid w:val="002E706C"/>
    <w:rsid w:val="002E7A29"/>
    <w:rsid w:val="002F00FA"/>
    <w:rsid w:val="002F36AB"/>
    <w:rsid w:val="002F4F9E"/>
    <w:rsid w:val="002F652C"/>
    <w:rsid w:val="002F6EF8"/>
    <w:rsid w:val="00302172"/>
    <w:rsid w:val="00302FDB"/>
    <w:rsid w:val="00305DBC"/>
    <w:rsid w:val="00307B00"/>
    <w:rsid w:val="003106AC"/>
    <w:rsid w:val="00312B66"/>
    <w:rsid w:val="00321A0E"/>
    <w:rsid w:val="00324DF6"/>
    <w:rsid w:val="00326A0B"/>
    <w:rsid w:val="0033542A"/>
    <w:rsid w:val="00335AF7"/>
    <w:rsid w:val="003360CE"/>
    <w:rsid w:val="00336B76"/>
    <w:rsid w:val="003410BE"/>
    <w:rsid w:val="003573C2"/>
    <w:rsid w:val="003579FF"/>
    <w:rsid w:val="00364D64"/>
    <w:rsid w:val="00371BA2"/>
    <w:rsid w:val="0037615B"/>
    <w:rsid w:val="00383ECD"/>
    <w:rsid w:val="00384899"/>
    <w:rsid w:val="00384E1B"/>
    <w:rsid w:val="00391086"/>
    <w:rsid w:val="00391BE9"/>
    <w:rsid w:val="00392D0D"/>
    <w:rsid w:val="00396720"/>
    <w:rsid w:val="00396D99"/>
    <w:rsid w:val="00397C19"/>
    <w:rsid w:val="003A28EF"/>
    <w:rsid w:val="003A6A3F"/>
    <w:rsid w:val="003C54D7"/>
    <w:rsid w:val="003C58F4"/>
    <w:rsid w:val="003C71E7"/>
    <w:rsid w:val="003D3427"/>
    <w:rsid w:val="003D4A22"/>
    <w:rsid w:val="003D5819"/>
    <w:rsid w:val="003D5B8F"/>
    <w:rsid w:val="003D6570"/>
    <w:rsid w:val="003E1F75"/>
    <w:rsid w:val="003E6274"/>
    <w:rsid w:val="003E7024"/>
    <w:rsid w:val="003E703B"/>
    <w:rsid w:val="003F3EB0"/>
    <w:rsid w:val="003F66FB"/>
    <w:rsid w:val="004035BF"/>
    <w:rsid w:val="00403A53"/>
    <w:rsid w:val="00404E9D"/>
    <w:rsid w:val="00407AAC"/>
    <w:rsid w:val="0041557E"/>
    <w:rsid w:val="004216D2"/>
    <w:rsid w:val="00421992"/>
    <w:rsid w:val="004248D7"/>
    <w:rsid w:val="00430943"/>
    <w:rsid w:val="004314A9"/>
    <w:rsid w:val="00433761"/>
    <w:rsid w:val="00433BB0"/>
    <w:rsid w:val="004348BE"/>
    <w:rsid w:val="00435C43"/>
    <w:rsid w:val="004379EB"/>
    <w:rsid w:val="00440D74"/>
    <w:rsid w:val="004415CA"/>
    <w:rsid w:val="00442B7B"/>
    <w:rsid w:val="00443528"/>
    <w:rsid w:val="004526DC"/>
    <w:rsid w:val="004543C6"/>
    <w:rsid w:val="00460D9D"/>
    <w:rsid w:val="00461647"/>
    <w:rsid w:val="00463220"/>
    <w:rsid w:val="00463FB7"/>
    <w:rsid w:val="004665D1"/>
    <w:rsid w:val="0047445C"/>
    <w:rsid w:val="00481A87"/>
    <w:rsid w:val="00483041"/>
    <w:rsid w:val="00496589"/>
    <w:rsid w:val="00497692"/>
    <w:rsid w:val="004A1007"/>
    <w:rsid w:val="004A672A"/>
    <w:rsid w:val="004A680C"/>
    <w:rsid w:val="004A6C38"/>
    <w:rsid w:val="004B1181"/>
    <w:rsid w:val="004B3A2C"/>
    <w:rsid w:val="004C6B2C"/>
    <w:rsid w:val="004D145C"/>
    <w:rsid w:val="004D4951"/>
    <w:rsid w:val="004E3E93"/>
    <w:rsid w:val="00501198"/>
    <w:rsid w:val="00501FFA"/>
    <w:rsid w:val="005054D0"/>
    <w:rsid w:val="00505CE4"/>
    <w:rsid w:val="00507D9F"/>
    <w:rsid w:val="00515DC5"/>
    <w:rsid w:val="0051773E"/>
    <w:rsid w:val="00525108"/>
    <w:rsid w:val="005304DF"/>
    <w:rsid w:val="00532886"/>
    <w:rsid w:val="00547301"/>
    <w:rsid w:val="005506F9"/>
    <w:rsid w:val="005530E7"/>
    <w:rsid w:val="0055439C"/>
    <w:rsid w:val="00561C9E"/>
    <w:rsid w:val="00564D93"/>
    <w:rsid w:val="00566F89"/>
    <w:rsid w:val="00567DB8"/>
    <w:rsid w:val="00570833"/>
    <w:rsid w:val="00572725"/>
    <w:rsid w:val="0057442E"/>
    <w:rsid w:val="005775BE"/>
    <w:rsid w:val="00582FC5"/>
    <w:rsid w:val="005937B6"/>
    <w:rsid w:val="00595E9C"/>
    <w:rsid w:val="0059677B"/>
    <w:rsid w:val="005A425F"/>
    <w:rsid w:val="005B2C3B"/>
    <w:rsid w:val="005C5B52"/>
    <w:rsid w:val="005D47F0"/>
    <w:rsid w:val="005D76C1"/>
    <w:rsid w:val="005E0F79"/>
    <w:rsid w:val="005E6715"/>
    <w:rsid w:val="005F28DE"/>
    <w:rsid w:val="00601398"/>
    <w:rsid w:val="00602F57"/>
    <w:rsid w:val="00603DC8"/>
    <w:rsid w:val="006052DD"/>
    <w:rsid w:val="006064D6"/>
    <w:rsid w:val="0061472F"/>
    <w:rsid w:val="00616090"/>
    <w:rsid w:val="006213D2"/>
    <w:rsid w:val="00621A73"/>
    <w:rsid w:val="006221CF"/>
    <w:rsid w:val="00622212"/>
    <w:rsid w:val="006229D2"/>
    <w:rsid w:val="00624FCE"/>
    <w:rsid w:val="006258C8"/>
    <w:rsid w:val="006311AE"/>
    <w:rsid w:val="006368B7"/>
    <w:rsid w:val="0063778C"/>
    <w:rsid w:val="00643362"/>
    <w:rsid w:val="006440CA"/>
    <w:rsid w:val="00644F03"/>
    <w:rsid w:val="00652780"/>
    <w:rsid w:val="0065619C"/>
    <w:rsid w:val="00662242"/>
    <w:rsid w:val="0066673A"/>
    <w:rsid w:val="00667B6A"/>
    <w:rsid w:val="00670184"/>
    <w:rsid w:val="006764F1"/>
    <w:rsid w:val="00680B6A"/>
    <w:rsid w:val="00680BBE"/>
    <w:rsid w:val="006838B2"/>
    <w:rsid w:val="00684767"/>
    <w:rsid w:val="006858B7"/>
    <w:rsid w:val="006870E6"/>
    <w:rsid w:val="00692E8C"/>
    <w:rsid w:val="00693F73"/>
    <w:rsid w:val="00694BD2"/>
    <w:rsid w:val="00697063"/>
    <w:rsid w:val="006A262C"/>
    <w:rsid w:val="006A70D1"/>
    <w:rsid w:val="006B00A1"/>
    <w:rsid w:val="006B087D"/>
    <w:rsid w:val="006C2A34"/>
    <w:rsid w:val="006C5F99"/>
    <w:rsid w:val="006C77EF"/>
    <w:rsid w:val="006D05F8"/>
    <w:rsid w:val="006D1BA9"/>
    <w:rsid w:val="006D1E2D"/>
    <w:rsid w:val="006D3AE5"/>
    <w:rsid w:val="006D75FD"/>
    <w:rsid w:val="006F2C3B"/>
    <w:rsid w:val="006F30AF"/>
    <w:rsid w:val="006F36E8"/>
    <w:rsid w:val="006F5DF8"/>
    <w:rsid w:val="00701200"/>
    <w:rsid w:val="00701230"/>
    <w:rsid w:val="00702431"/>
    <w:rsid w:val="00706137"/>
    <w:rsid w:val="0070647D"/>
    <w:rsid w:val="00714610"/>
    <w:rsid w:val="00714F96"/>
    <w:rsid w:val="007156E9"/>
    <w:rsid w:val="007167F0"/>
    <w:rsid w:val="00716DE5"/>
    <w:rsid w:val="00724629"/>
    <w:rsid w:val="007254AB"/>
    <w:rsid w:val="00725AE7"/>
    <w:rsid w:val="00726835"/>
    <w:rsid w:val="007302F9"/>
    <w:rsid w:val="00735FA6"/>
    <w:rsid w:val="0074476F"/>
    <w:rsid w:val="0074697B"/>
    <w:rsid w:val="0075725B"/>
    <w:rsid w:val="0075791E"/>
    <w:rsid w:val="00762B21"/>
    <w:rsid w:val="00762C9C"/>
    <w:rsid w:val="00765FAF"/>
    <w:rsid w:val="0076657B"/>
    <w:rsid w:val="00774342"/>
    <w:rsid w:val="00776F9F"/>
    <w:rsid w:val="0078030F"/>
    <w:rsid w:val="0078266F"/>
    <w:rsid w:val="00785A44"/>
    <w:rsid w:val="007877B7"/>
    <w:rsid w:val="00792BB6"/>
    <w:rsid w:val="007A5602"/>
    <w:rsid w:val="007A79A4"/>
    <w:rsid w:val="007A7A78"/>
    <w:rsid w:val="007B1B48"/>
    <w:rsid w:val="007C0D02"/>
    <w:rsid w:val="007C38E0"/>
    <w:rsid w:val="007C639D"/>
    <w:rsid w:val="007D2537"/>
    <w:rsid w:val="007D575D"/>
    <w:rsid w:val="007E06A1"/>
    <w:rsid w:val="007E37AC"/>
    <w:rsid w:val="007E5FD4"/>
    <w:rsid w:val="007F5C7D"/>
    <w:rsid w:val="007F6EE5"/>
    <w:rsid w:val="00801F7B"/>
    <w:rsid w:val="00803CB8"/>
    <w:rsid w:val="00806DFE"/>
    <w:rsid w:val="00811035"/>
    <w:rsid w:val="00811632"/>
    <w:rsid w:val="0082008C"/>
    <w:rsid w:val="00823887"/>
    <w:rsid w:val="008259DC"/>
    <w:rsid w:val="00832371"/>
    <w:rsid w:val="0083241F"/>
    <w:rsid w:val="0083585C"/>
    <w:rsid w:val="00840353"/>
    <w:rsid w:val="00843564"/>
    <w:rsid w:val="00847C52"/>
    <w:rsid w:val="00851152"/>
    <w:rsid w:val="008520F5"/>
    <w:rsid w:val="00855064"/>
    <w:rsid w:val="00856A41"/>
    <w:rsid w:val="00862955"/>
    <w:rsid w:val="00862AED"/>
    <w:rsid w:val="0087075A"/>
    <w:rsid w:val="0087256C"/>
    <w:rsid w:val="00875E0F"/>
    <w:rsid w:val="00882041"/>
    <w:rsid w:val="00882FB0"/>
    <w:rsid w:val="00894085"/>
    <w:rsid w:val="00894EFE"/>
    <w:rsid w:val="008952F9"/>
    <w:rsid w:val="008970EC"/>
    <w:rsid w:val="008B0BB1"/>
    <w:rsid w:val="008B16E1"/>
    <w:rsid w:val="008B6962"/>
    <w:rsid w:val="008B6E88"/>
    <w:rsid w:val="008C0701"/>
    <w:rsid w:val="008C2E08"/>
    <w:rsid w:val="008C7254"/>
    <w:rsid w:val="008D357E"/>
    <w:rsid w:val="008D65D3"/>
    <w:rsid w:val="008E107A"/>
    <w:rsid w:val="008E50DA"/>
    <w:rsid w:val="008F1D50"/>
    <w:rsid w:val="009035B7"/>
    <w:rsid w:val="00905A66"/>
    <w:rsid w:val="009063BB"/>
    <w:rsid w:val="009069D4"/>
    <w:rsid w:val="00913A82"/>
    <w:rsid w:val="00913B4E"/>
    <w:rsid w:val="009165F1"/>
    <w:rsid w:val="00916E5E"/>
    <w:rsid w:val="00920207"/>
    <w:rsid w:val="009206BF"/>
    <w:rsid w:val="00926F07"/>
    <w:rsid w:val="0093279F"/>
    <w:rsid w:val="00934527"/>
    <w:rsid w:val="00937304"/>
    <w:rsid w:val="00942C29"/>
    <w:rsid w:val="00947E9B"/>
    <w:rsid w:val="00953F9A"/>
    <w:rsid w:val="00954D1A"/>
    <w:rsid w:val="009572ED"/>
    <w:rsid w:val="009576FB"/>
    <w:rsid w:val="009612C5"/>
    <w:rsid w:val="0096672F"/>
    <w:rsid w:val="009704D9"/>
    <w:rsid w:val="00971D23"/>
    <w:rsid w:val="00972BB5"/>
    <w:rsid w:val="00972C16"/>
    <w:rsid w:val="009773E2"/>
    <w:rsid w:val="0097797D"/>
    <w:rsid w:val="00984455"/>
    <w:rsid w:val="00990E0A"/>
    <w:rsid w:val="00995553"/>
    <w:rsid w:val="009956C5"/>
    <w:rsid w:val="009A55EA"/>
    <w:rsid w:val="009B4E08"/>
    <w:rsid w:val="009B7A08"/>
    <w:rsid w:val="009B7C48"/>
    <w:rsid w:val="009C18AD"/>
    <w:rsid w:val="009C4258"/>
    <w:rsid w:val="009C4B88"/>
    <w:rsid w:val="009C5638"/>
    <w:rsid w:val="009C7066"/>
    <w:rsid w:val="009C737C"/>
    <w:rsid w:val="009D3852"/>
    <w:rsid w:val="009D38B1"/>
    <w:rsid w:val="009D6102"/>
    <w:rsid w:val="009D77F9"/>
    <w:rsid w:val="009D7C4B"/>
    <w:rsid w:val="009E7694"/>
    <w:rsid w:val="009F298E"/>
    <w:rsid w:val="009F3532"/>
    <w:rsid w:val="009F41E6"/>
    <w:rsid w:val="009F47C1"/>
    <w:rsid w:val="009F55F1"/>
    <w:rsid w:val="009F6A2C"/>
    <w:rsid w:val="00A006D8"/>
    <w:rsid w:val="00A039D9"/>
    <w:rsid w:val="00A043DA"/>
    <w:rsid w:val="00A06E52"/>
    <w:rsid w:val="00A10EDD"/>
    <w:rsid w:val="00A20EF4"/>
    <w:rsid w:val="00A21E82"/>
    <w:rsid w:val="00A2434B"/>
    <w:rsid w:val="00A27DFC"/>
    <w:rsid w:val="00A3141D"/>
    <w:rsid w:val="00A354F3"/>
    <w:rsid w:val="00A3686C"/>
    <w:rsid w:val="00A373C8"/>
    <w:rsid w:val="00A400C2"/>
    <w:rsid w:val="00A4153D"/>
    <w:rsid w:val="00A4196B"/>
    <w:rsid w:val="00A426F8"/>
    <w:rsid w:val="00A42FED"/>
    <w:rsid w:val="00A43937"/>
    <w:rsid w:val="00A45336"/>
    <w:rsid w:val="00A50744"/>
    <w:rsid w:val="00A50E7E"/>
    <w:rsid w:val="00A56931"/>
    <w:rsid w:val="00A61175"/>
    <w:rsid w:val="00A63822"/>
    <w:rsid w:val="00A649BB"/>
    <w:rsid w:val="00A740E1"/>
    <w:rsid w:val="00A74D10"/>
    <w:rsid w:val="00A75F58"/>
    <w:rsid w:val="00A76C62"/>
    <w:rsid w:val="00A83D7C"/>
    <w:rsid w:val="00A8471B"/>
    <w:rsid w:val="00A87077"/>
    <w:rsid w:val="00A90259"/>
    <w:rsid w:val="00A91D9C"/>
    <w:rsid w:val="00A946B9"/>
    <w:rsid w:val="00A96231"/>
    <w:rsid w:val="00AA371C"/>
    <w:rsid w:val="00AA3EDB"/>
    <w:rsid w:val="00AA62B1"/>
    <w:rsid w:val="00AA63B7"/>
    <w:rsid w:val="00AB1F31"/>
    <w:rsid w:val="00AB3A86"/>
    <w:rsid w:val="00AB4BB8"/>
    <w:rsid w:val="00AC2046"/>
    <w:rsid w:val="00AC3C4B"/>
    <w:rsid w:val="00AC6441"/>
    <w:rsid w:val="00AD18D0"/>
    <w:rsid w:val="00AD2580"/>
    <w:rsid w:val="00AD502B"/>
    <w:rsid w:val="00AD605D"/>
    <w:rsid w:val="00AD7990"/>
    <w:rsid w:val="00AE5EB3"/>
    <w:rsid w:val="00AF04B3"/>
    <w:rsid w:val="00AF232E"/>
    <w:rsid w:val="00AF3A1A"/>
    <w:rsid w:val="00B051D2"/>
    <w:rsid w:val="00B078E2"/>
    <w:rsid w:val="00B113DC"/>
    <w:rsid w:val="00B124DF"/>
    <w:rsid w:val="00B12F22"/>
    <w:rsid w:val="00B21C01"/>
    <w:rsid w:val="00B231D7"/>
    <w:rsid w:val="00B23647"/>
    <w:rsid w:val="00B25AF2"/>
    <w:rsid w:val="00B266F4"/>
    <w:rsid w:val="00B37485"/>
    <w:rsid w:val="00B40312"/>
    <w:rsid w:val="00B42D9C"/>
    <w:rsid w:val="00B459A5"/>
    <w:rsid w:val="00B469D1"/>
    <w:rsid w:val="00B518D6"/>
    <w:rsid w:val="00B70992"/>
    <w:rsid w:val="00B71C50"/>
    <w:rsid w:val="00B72058"/>
    <w:rsid w:val="00B73569"/>
    <w:rsid w:val="00B73A2D"/>
    <w:rsid w:val="00B75E6A"/>
    <w:rsid w:val="00B8005B"/>
    <w:rsid w:val="00B80537"/>
    <w:rsid w:val="00B81B9D"/>
    <w:rsid w:val="00B861C9"/>
    <w:rsid w:val="00B87964"/>
    <w:rsid w:val="00B95E39"/>
    <w:rsid w:val="00B96A31"/>
    <w:rsid w:val="00BA05A5"/>
    <w:rsid w:val="00BA5790"/>
    <w:rsid w:val="00BA5810"/>
    <w:rsid w:val="00BA67C2"/>
    <w:rsid w:val="00BB16BF"/>
    <w:rsid w:val="00BB238D"/>
    <w:rsid w:val="00BB2726"/>
    <w:rsid w:val="00BB5172"/>
    <w:rsid w:val="00BB7E0B"/>
    <w:rsid w:val="00BC0755"/>
    <w:rsid w:val="00BC0FB6"/>
    <w:rsid w:val="00BC373F"/>
    <w:rsid w:val="00BC564A"/>
    <w:rsid w:val="00BC605E"/>
    <w:rsid w:val="00BD0798"/>
    <w:rsid w:val="00BD32EF"/>
    <w:rsid w:val="00BD4EFE"/>
    <w:rsid w:val="00BE5F3E"/>
    <w:rsid w:val="00BF1573"/>
    <w:rsid w:val="00BF374F"/>
    <w:rsid w:val="00BF4A31"/>
    <w:rsid w:val="00BF651D"/>
    <w:rsid w:val="00BF772C"/>
    <w:rsid w:val="00C02DEE"/>
    <w:rsid w:val="00C03D1C"/>
    <w:rsid w:val="00C06584"/>
    <w:rsid w:val="00C16E0D"/>
    <w:rsid w:val="00C25136"/>
    <w:rsid w:val="00C2750A"/>
    <w:rsid w:val="00C32072"/>
    <w:rsid w:val="00C3538F"/>
    <w:rsid w:val="00C40D3E"/>
    <w:rsid w:val="00C421F7"/>
    <w:rsid w:val="00C46691"/>
    <w:rsid w:val="00C46D24"/>
    <w:rsid w:val="00C52AF9"/>
    <w:rsid w:val="00C53DF5"/>
    <w:rsid w:val="00C67153"/>
    <w:rsid w:val="00C77105"/>
    <w:rsid w:val="00C81F97"/>
    <w:rsid w:val="00C840DB"/>
    <w:rsid w:val="00C94EEE"/>
    <w:rsid w:val="00CA08FE"/>
    <w:rsid w:val="00CA3168"/>
    <w:rsid w:val="00CA41A8"/>
    <w:rsid w:val="00CA4C07"/>
    <w:rsid w:val="00CA591F"/>
    <w:rsid w:val="00CB2475"/>
    <w:rsid w:val="00CB3C64"/>
    <w:rsid w:val="00CB65CC"/>
    <w:rsid w:val="00CC3E25"/>
    <w:rsid w:val="00CD7C6B"/>
    <w:rsid w:val="00CE1DFB"/>
    <w:rsid w:val="00CE2212"/>
    <w:rsid w:val="00CE7CF2"/>
    <w:rsid w:val="00CF255D"/>
    <w:rsid w:val="00CF3C29"/>
    <w:rsid w:val="00CF4082"/>
    <w:rsid w:val="00CF65C1"/>
    <w:rsid w:val="00D04625"/>
    <w:rsid w:val="00D15BC9"/>
    <w:rsid w:val="00D20723"/>
    <w:rsid w:val="00D24ECA"/>
    <w:rsid w:val="00D32326"/>
    <w:rsid w:val="00D35B74"/>
    <w:rsid w:val="00D369F4"/>
    <w:rsid w:val="00D37F1A"/>
    <w:rsid w:val="00D452B0"/>
    <w:rsid w:val="00D475C6"/>
    <w:rsid w:val="00D5006C"/>
    <w:rsid w:val="00D575F4"/>
    <w:rsid w:val="00D62581"/>
    <w:rsid w:val="00D63B11"/>
    <w:rsid w:val="00D6530A"/>
    <w:rsid w:val="00D6614D"/>
    <w:rsid w:val="00D66C0B"/>
    <w:rsid w:val="00D677DB"/>
    <w:rsid w:val="00D705EA"/>
    <w:rsid w:val="00D72723"/>
    <w:rsid w:val="00D73878"/>
    <w:rsid w:val="00D77B62"/>
    <w:rsid w:val="00D80D10"/>
    <w:rsid w:val="00D93300"/>
    <w:rsid w:val="00D9695B"/>
    <w:rsid w:val="00DA15B1"/>
    <w:rsid w:val="00DA1D66"/>
    <w:rsid w:val="00DA24B6"/>
    <w:rsid w:val="00DA4E3E"/>
    <w:rsid w:val="00DA73F1"/>
    <w:rsid w:val="00DB15B4"/>
    <w:rsid w:val="00DB62E8"/>
    <w:rsid w:val="00DC0132"/>
    <w:rsid w:val="00DC1B39"/>
    <w:rsid w:val="00DC4700"/>
    <w:rsid w:val="00DC4DD5"/>
    <w:rsid w:val="00DC636C"/>
    <w:rsid w:val="00DC7C55"/>
    <w:rsid w:val="00DD10CD"/>
    <w:rsid w:val="00DD4A68"/>
    <w:rsid w:val="00DE0387"/>
    <w:rsid w:val="00DE19C3"/>
    <w:rsid w:val="00DE52C8"/>
    <w:rsid w:val="00DF787E"/>
    <w:rsid w:val="00E002B5"/>
    <w:rsid w:val="00E0166F"/>
    <w:rsid w:val="00E019C1"/>
    <w:rsid w:val="00E072D2"/>
    <w:rsid w:val="00E156DB"/>
    <w:rsid w:val="00E15CBD"/>
    <w:rsid w:val="00E20A6C"/>
    <w:rsid w:val="00E308B8"/>
    <w:rsid w:val="00E30BC4"/>
    <w:rsid w:val="00E33939"/>
    <w:rsid w:val="00E33E9A"/>
    <w:rsid w:val="00E3695E"/>
    <w:rsid w:val="00E46366"/>
    <w:rsid w:val="00E50065"/>
    <w:rsid w:val="00E50A9D"/>
    <w:rsid w:val="00E556B5"/>
    <w:rsid w:val="00E73AC6"/>
    <w:rsid w:val="00E750C2"/>
    <w:rsid w:val="00E81C2B"/>
    <w:rsid w:val="00E85012"/>
    <w:rsid w:val="00E85F7D"/>
    <w:rsid w:val="00E931E5"/>
    <w:rsid w:val="00E93477"/>
    <w:rsid w:val="00E936E5"/>
    <w:rsid w:val="00E9580A"/>
    <w:rsid w:val="00E9637E"/>
    <w:rsid w:val="00E96D36"/>
    <w:rsid w:val="00EA028E"/>
    <w:rsid w:val="00EA14B0"/>
    <w:rsid w:val="00EA19D1"/>
    <w:rsid w:val="00EA31A0"/>
    <w:rsid w:val="00EA79C1"/>
    <w:rsid w:val="00EB4BA6"/>
    <w:rsid w:val="00EB6D3F"/>
    <w:rsid w:val="00EB7FC3"/>
    <w:rsid w:val="00EC0A60"/>
    <w:rsid w:val="00EC18B3"/>
    <w:rsid w:val="00EC24E2"/>
    <w:rsid w:val="00ED1AB1"/>
    <w:rsid w:val="00ED1C2C"/>
    <w:rsid w:val="00ED226B"/>
    <w:rsid w:val="00ED59AC"/>
    <w:rsid w:val="00ED60A4"/>
    <w:rsid w:val="00EE1364"/>
    <w:rsid w:val="00EE4023"/>
    <w:rsid w:val="00EE477A"/>
    <w:rsid w:val="00EE7FF3"/>
    <w:rsid w:val="00EF2784"/>
    <w:rsid w:val="00EF3596"/>
    <w:rsid w:val="00EF3AAB"/>
    <w:rsid w:val="00EF46E3"/>
    <w:rsid w:val="00EF6D8D"/>
    <w:rsid w:val="00F024D2"/>
    <w:rsid w:val="00F07410"/>
    <w:rsid w:val="00F12DDF"/>
    <w:rsid w:val="00F150E4"/>
    <w:rsid w:val="00F1723B"/>
    <w:rsid w:val="00F2343C"/>
    <w:rsid w:val="00F252A3"/>
    <w:rsid w:val="00F27C51"/>
    <w:rsid w:val="00F3121E"/>
    <w:rsid w:val="00F314FB"/>
    <w:rsid w:val="00F36FE0"/>
    <w:rsid w:val="00F4239E"/>
    <w:rsid w:val="00F530C7"/>
    <w:rsid w:val="00F53601"/>
    <w:rsid w:val="00F55DE9"/>
    <w:rsid w:val="00F6194C"/>
    <w:rsid w:val="00F64AA6"/>
    <w:rsid w:val="00F71F82"/>
    <w:rsid w:val="00F86335"/>
    <w:rsid w:val="00F86671"/>
    <w:rsid w:val="00F92813"/>
    <w:rsid w:val="00F95D9C"/>
    <w:rsid w:val="00F96273"/>
    <w:rsid w:val="00FA2A64"/>
    <w:rsid w:val="00FA6DCE"/>
    <w:rsid w:val="00FB115C"/>
    <w:rsid w:val="00FB2E36"/>
    <w:rsid w:val="00FC15D8"/>
    <w:rsid w:val="00FC65D4"/>
    <w:rsid w:val="00FD0E56"/>
    <w:rsid w:val="00FD215C"/>
    <w:rsid w:val="00FD3DC9"/>
    <w:rsid w:val="00FD446C"/>
    <w:rsid w:val="00FD4D19"/>
    <w:rsid w:val="00FE0082"/>
    <w:rsid w:val="00FE1FA8"/>
    <w:rsid w:val="00FF1216"/>
    <w:rsid w:val="00FF4C53"/>
    <w:rsid w:val="00FF6039"/>
    <w:rsid w:val="04EEA13B"/>
    <w:rsid w:val="074E8C6B"/>
    <w:rsid w:val="0A4835C6"/>
    <w:rsid w:val="10085514"/>
    <w:rsid w:val="1236B7A9"/>
    <w:rsid w:val="144E70F7"/>
    <w:rsid w:val="15E790DD"/>
    <w:rsid w:val="205E22D7"/>
    <w:rsid w:val="248AE739"/>
    <w:rsid w:val="26E73508"/>
    <w:rsid w:val="3620375E"/>
    <w:rsid w:val="38AB804E"/>
    <w:rsid w:val="38B0221B"/>
    <w:rsid w:val="3D4CBB2A"/>
    <w:rsid w:val="3F836F62"/>
    <w:rsid w:val="43C1626E"/>
    <w:rsid w:val="4BDAA6E5"/>
    <w:rsid w:val="616F8B6C"/>
    <w:rsid w:val="62B90735"/>
    <w:rsid w:val="65DAFDD4"/>
    <w:rsid w:val="6AF2354A"/>
    <w:rsid w:val="6BA10638"/>
    <w:rsid w:val="6FFC2056"/>
    <w:rsid w:val="738E6B93"/>
    <w:rsid w:val="78289FD5"/>
    <w:rsid w:val="79046CA7"/>
    <w:rsid w:val="7BDC8469"/>
    <w:rsid w:val="7F7D7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5A228E"/>
  <w15:chartTrackingRefBased/>
  <w15:docId w15:val="{83C0250B-2A35-40D6-B177-05EB18724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3DF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62B21"/>
    <w:pPr>
      <w:ind w:left="720"/>
      <w:contextualSpacing/>
    </w:pPr>
  </w:style>
  <w:style w:type="character" w:customStyle="1" w:styleId="ui-provider">
    <w:name w:val="ui-provider"/>
    <w:basedOn w:val="DefaultParagraphFont"/>
    <w:rsid w:val="009704D9"/>
  </w:style>
  <w:style w:type="table" w:styleId="TableGrid">
    <w:name w:val="Table Grid"/>
    <w:basedOn w:val="TableNormal"/>
    <w:uiPriority w:val="39"/>
    <w:rsid w:val="00AC3C4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6D75FD"/>
    <w:pPr>
      <w:tabs>
        <w:tab w:val="center" w:pos="4513"/>
        <w:tab w:val="right" w:pos="9026"/>
      </w:tabs>
      <w:suppressAutoHyphens/>
      <w:autoSpaceDN w:val="0"/>
    </w:pPr>
    <w:rPr>
      <w:rFonts w:ascii="Calibri" w:eastAsia="Calibri" w:hAnsi="Calibri"/>
    </w:rPr>
  </w:style>
  <w:style w:type="character" w:customStyle="1" w:styleId="HeaderChar">
    <w:name w:val="Header Char"/>
    <w:basedOn w:val="DefaultParagraphFont"/>
    <w:link w:val="Header"/>
    <w:rsid w:val="006D75FD"/>
    <w:rPr>
      <w:rFonts w:ascii="Calibri" w:eastAsia="Calibri" w:hAnsi="Calibri" w:cs="Times New Roman"/>
      <w:kern w:val="0"/>
    </w:rPr>
  </w:style>
  <w:style w:type="character" w:styleId="Hyperlink">
    <w:name w:val="Hyperlink"/>
    <w:basedOn w:val="DefaultParagraphFont"/>
    <w:uiPriority w:val="99"/>
    <w:unhideWhenUsed/>
    <w:rsid w:val="00905A6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05A66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8F1D50"/>
    <w:pPr>
      <w:spacing w:after="0" w:line="240" w:lineRule="auto"/>
    </w:pPr>
    <w:rPr>
      <w:kern w:val="0"/>
    </w:rPr>
  </w:style>
  <w:style w:type="paragraph" w:styleId="NormalWeb">
    <w:name w:val="Normal (Web)"/>
    <w:basedOn w:val="Normal"/>
    <w:uiPriority w:val="99"/>
    <w:semiHidden/>
    <w:unhideWhenUsed/>
    <w:rsid w:val="00396D99"/>
  </w:style>
  <w:style w:type="paragraph" w:styleId="Footer">
    <w:name w:val="footer"/>
    <w:basedOn w:val="Normal"/>
    <w:link w:val="FooterChar"/>
    <w:uiPriority w:val="99"/>
    <w:unhideWhenUsed/>
    <w:rsid w:val="007B1B4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B1B48"/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5278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52780"/>
    <w:rPr>
      <w:rFonts w:ascii="Times New Roman" w:eastAsia="Times New Roman" w:hAnsi="Times New Roman" w:cs="Times New Roman"/>
      <w:kern w:val="0"/>
      <w:sz w:val="20"/>
      <w:szCs w:val="20"/>
      <w:lang w:eastAsia="en-GB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652780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9B7C4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B7C4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B7C48"/>
    <w:rPr>
      <w:rFonts w:ascii="Times New Roman" w:eastAsia="Times New Roman" w:hAnsi="Times New Roman" w:cs="Times New Roman"/>
      <w:kern w:val="0"/>
      <w:sz w:val="20"/>
      <w:szCs w:val="20"/>
      <w:lang w:eastAsia="en-GB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B7C4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B7C48"/>
    <w:rPr>
      <w:rFonts w:ascii="Times New Roman" w:eastAsia="Times New Roman" w:hAnsi="Times New Roman" w:cs="Times New Roman"/>
      <w:b/>
      <w:bCs/>
      <w:kern w:val="0"/>
      <w:sz w:val="20"/>
      <w:szCs w:val="20"/>
      <w:lang w:eastAsia="en-GB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9063B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8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1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5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3283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98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6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2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6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7719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22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94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2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1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5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0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8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5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nam04.safelinks.protection.outlook.com/?url=http%3A%2F%2Fe.pc.cd%2Fc6jy6alK&amp;data=05%7C02%7Cnazmi.gervalla%40dt-global.com%7Cb55d6f5f0ee14be5230408dce1ed3218%7Cdd4b51f9ee384f0d87d30fcc190484cf%7C0%7C0%7C638633656062010040%7CUnknown%7CTWFpbGZsb3d8eyJWIjoiMC4wLjAwMDAiLCJQIjoiV2luMzIiLCJBTiI6Ik1haWwiLCJXVCI6Mn0%3D%7C0%7C%7C%7C&amp;sdata=jP733iF%2FRlvB6rmWhShod%2BgaulIHtTk0Aujgye%2FJcaw%3D&amp;reserved=0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nam04.safelinks.protection.outlook.com/?url=http%3A%2F%2Fe.pc.cd%2Fc6jy6alK&amp;data=05%7C02%7Cnazmi.gervalla%40dt-global.com%7Cb55d6f5f0ee14be5230408dce1ed3218%7Cdd4b51f9ee384f0d87d30fcc190484cf%7C0%7C0%7C638633656062010040%7CUnknown%7CTWFpbGZsb3d8eyJWIjoiMC4wLjAwMDAiLCJQIjoiV2luMzIiLCJBTiI6Ik1haWwiLCJXVCI6Mn0%3D%7C0%7C%7C%7C&amp;sdata=jP733iF%2FRlvB6rmWhShod%2BgaulIHtTk0Aujgye%2FJcaw%3D&amp;reserved=0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nam04.safelinks.protection.outlook.com/?url=http%3A%2F%2Fe.pc.cd%2Fc6jy6alK&amp;data=05%7C02%7Cnazmi.gervalla%40dt-global.com%7Cb55d6f5f0ee14be5230408dce1ed3218%7Cdd4b51f9ee384f0d87d30fcc190484cf%7C0%7C0%7C638633656062010040%7CUnknown%7CTWFpbGZsb3d8eyJWIjoiMC4wLjAwMDAiLCJQIjoiV2luMzIiLCJBTiI6Ik1haWwiLCJXVCI6Mn0%3D%7C0%7C%7C%7C&amp;sdata=jP733iF%2FRlvB6rmWhShod%2BgaulIHtTk0Aujgye%2FJcaw%3D&amp;reserved=0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CAKosovoPA@dt-global.com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D64C1C-87ED-4A99-BF47-FF59D449FE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1043</Words>
  <Characters>6051</Characters>
  <Application>Microsoft Office Word</Application>
  <DocSecurity>0</DocSecurity>
  <Lines>605</Lines>
  <Paragraphs>545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Sanchez</dc:creator>
  <cp:keywords/>
  <dc:description/>
  <cp:lastModifiedBy>Nazmi Gervalla</cp:lastModifiedBy>
  <cp:revision>7</cp:revision>
  <dcterms:created xsi:type="dcterms:W3CDTF">2024-09-30T18:43:00Z</dcterms:created>
  <dcterms:modified xsi:type="dcterms:W3CDTF">2024-10-01T07:48:00Z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1067652-e594-4683-81e3-2cbf4d08314b_Enabled">
    <vt:lpwstr>true</vt:lpwstr>
  </property>
  <property fmtid="{D5CDD505-2E9C-101B-9397-08002B2CF9AE}" pid="3" name="MSIP_Label_11067652-e594-4683-81e3-2cbf4d08314b_SetDate">
    <vt:lpwstr>2024-09-02T07:54:40Z</vt:lpwstr>
  </property>
  <property fmtid="{D5CDD505-2E9C-101B-9397-08002B2CF9AE}" pid="4" name="MSIP_Label_11067652-e594-4683-81e3-2cbf4d08314b_Method">
    <vt:lpwstr>Standard</vt:lpwstr>
  </property>
  <property fmtid="{D5CDD505-2E9C-101B-9397-08002B2CF9AE}" pid="5" name="MSIP_Label_11067652-e594-4683-81e3-2cbf4d08314b_Name">
    <vt:lpwstr>defa4170-0d19-0005-0004-bc88714345d2</vt:lpwstr>
  </property>
  <property fmtid="{D5CDD505-2E9C-101B-9397-08002B2CF9AE}" pid="6" name="MSIP_Label_11067652-e594-4683-81e3-2cbf4d08314b_SiteId">
    <vt:lpwstr>dd4b51f9-ee38-4f0d-87d3-0fcc190484cf</vt:lpwstr>
  </property>
  <property fmtid="{D5CDD505-2E9C-101B-9397-08002B2CF9AE}" pid="7" name="MSIP_Label_11067652-e594-4683-81e3-2cbf4d08314b_ActionId">
    <vt:lpwstr>478230e1-65db-4006-b7b4-de68d74b2c6a</vt:lpwstr>
  </property>
  <property fmtid="{D5CDD505-2E9C-101B-9397-08002B2CF9AE}" pid="8" name="MSIP_Label_11067652-e594-4683-81e3-2cbf4d08314b_ContentBits">
    <vt:lpwstr>0</vt:lpwstr>
  </property>
</Properties>
</file>